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88" w:rsidRPr="00C47688" w:rsidRDefault="00C47688" w:rsidP="00C47688">
      <w:pPr>
        <w:spacing w:after="0" w:line="240" w:lineRule="auto"/>
        <w:jc w:val="both"/>
        <w:rPr>
          <w:rFonts w:ascii="Times New Roman" w:hAnsi="Times New Roman" w:cs="Times New Roman"/>
          <w:b/>
          <w:sz w:val="28"/>
          <w:szCs w:val="28"/>
        </w:rPr>
      </w:pPr>
      <w:r w:rsidRPr="00C47688">
        <w:rPr>
          <w:rFonts w:ascii="Times New Roman" w:hAnsi="Times New Roman" w:cs="Times New Roman"/>
          <w:b/>
          <w:sz w:val="28"/>
          <w:szCs w:val="28"/>
        </w:rPr>
        <w:t>4.15 Family and Medical Leave Act – Retaliation Claims –</w:t>
      </w:r>
    </w:p>
    <w:p w:rsidR="00C47688" w:rsidRPr="00C47688" w:rsidRDefault="00C47688" w:rsidP="00C47688">
      <w:pPr>
        <w:spacing w:after="0" w:line="480" w:lineRule="auto"/>
        <w:ind w:left="576"/>
        <w:jc w:val="both"/>
        <w:rPr>
          <w:rFonts w:ascii="Times New Roman" w:hAnsi="Times New Roman" w:cs="Times New Roman"/>
          <w:sz w:val="28"/>
          <w:szCs w:val="28"/>
        </w:rPr>
      </w:pPr>
      <w:r w:rsidRPr="00C47688">
        <w:rPr>
          <w:rFonts w:ascii="Times New Roman" w:hAnsi="Times New Roman" w:cs="Times New Roman"/>
          <w:b/>
          <w:sz w:val="28"/>
          <w:szCs w:val="28"/>
        </w:rPr>
        <w:t>29 U.S.C. §§ 2601-2654</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In this case,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claims that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violated a federal law called the Family and Medical Leave Act, also known as the FMLA, by [</w:t>
      </w:r>
      <w:r w:rsidRPr="00C47688">
        <w:rPr>
          <w:rFonts w:ascii="Times New Roman" w:hAnsi="Times New Roman" w:cs="Times New Roman"/>
          <w:sz w:val="28"/>
          <w:szCs w:val="28"/>
          <w:u w:val="single"/>
        </w:rPr>
        <w:t>describe challenged employment action</w:t>
      </w:r>
      <w:r w:rsidRPr="00C47688">
        <w:rPr>
          <w:rFonts w:ascii="Times New Roman" w:hAnsi="Times New Roman" w:cs="Times New Roman"/>
          <w:sz w:val="28"/>
          <w:szCs w:val="28"/>
        </w:rPr>
        <w:t>] because [</w:t>
      </w:r>
      <w:r w:rsidRPr="00C47688">
        <w:rPr>
          <w:rFonts w:ascii="Times New Roman" w:hAnsi="Times New Roman" w:cs="Times New Roman"/>
          <w:sz w:val="28"/>
          <w:szCs w:val="28"/>
          <w:u w:val="single"/>
        </w:rPr>
        <w:t>describe protected activity</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denies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]’s claims and asserts that [</w:t>
      </w:r>
      <w:r w:rsidRPr="00C47688">
        <w:rPr>
          <w:rFonts w:ascii="Times New Roman" w:hAnsi="Times New Roman" w:cs="Times New Roman"/>
          <w:sz w:val="28"/>
          <w:szCs w:val="28"/>
          <w:u w:val="single"/>
        </w:rPr>
        <w:t>describe the defendant</w:t>
      </w:r>
      <w:r w:rsidRPr="00C47688">
        <w:rPr>
          <w:rFonts w:ascii="Times New Roman" w:hAnsi="Times New Roman" w:cs="Times New Roman"/>
          <w:sz w:val="28"/>
          <w:szCs w:val="28"/>
        </w:rPr>
        <w:t>’s] defens</w:t>
      </w:r>
      <w:r w:rsidRPr="00C47688">
        <w:rPr>
          <w:rFonts w:ascii="Times New Roman" w:hAnsi="Times New Roman" w:cs="Times New Roman"/>
          <w:sz w:val="28"/>
          <w:szCs w:val="28"/>
          <w:u w:val="single"/>
        </w:rPr>
        <w:t>e</w:t>
      </w:r>
      <w:r w:rsidRPr="00C47688">
        <w:rPr>
          <w:rFonts w:ascii="Times New Roman" w:hAnsi="Times New Roman" w:cs="Times New Roman"/>
          <w:sz w:val="28"/>
          <w:szCs w:val="28"/>
        </w:rPr>
        <w:t>.</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Under the FMLA, an eligible employee may take up to 12 weeks of leave during any 12-month period for [a serious health condition/the birth or adoption of a child/the care of a spouse, child, or parent who has a serious health condition/active-duty orders/the care of a covered service member]. This leave is called FMLA leave. It is unlawful for an employer to take action against an employee because the employee exercises [his/her] FMLA rights. The FMLA does not require an employer to pay an employee while on FMLA leave.</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To succeed on [his/her] claim against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must prove each of the following facts by a preponderance of the evidence:</w:t>
      </w:r>
    </w:p>
    <w:p w:rsidR="00C47688" w:rsidRPr="00C47688" w:rsidRDefault="00C47688" w:rsidP="00C47688">
      <w:pPr>
        <w:spacing w:after="240" w:line="240" w:lineRule="auto"/>
        <w:ind w:left="1714" w:right="720" w:hanging="994"/>
        <w:jc w:val="both"/>
        <w:rPr>
          <w:rFonts w:ascii="Times New Roman" w:hAnsi="Times New Roman" w:cs="Times New Roman"/>
          <w:sz w:val="28"/>
          <w:szCs w:val="28"/>
        </w:rPr>
      </w:pPr>
      <w:r w:rsidRPr="00C47688">
        <w:rPr>
          <w:rFonts w:ascii="Times New Roman" w:hAnsi="Times New Roman" w:cs="Times New Roman"/>
          <w:sz w:val="28"/>
          <w:szCs w:val="28"/>
          <w:u w:val="single"/>
        </w:rPr>
        <w:t>First</w:t>
      </w:r>
      <w:r w:rsidRPr="00C47688">
        <w:rPr>
          <w:rFonts w:ascii="Times New Roman" w:hAnsi="Times New Roman" w:cs="Times New Roman"/>
          <w:sz w:val="28"/>
          <w:szCs w:val="28"/>
        </w:rPr>
        <w:t>:</w:t>
      </w:r>
      <w:r w:rsidRPr="00C47688">
        <w:rPr>
          <w:rFonts w:ascii="Times New Roman" w:hAnsi="Times New Roman" w:cs="Times New Roman"/>
          <w:sz w:val="28"/>
          <w:szCs w:val="28"/>
        </w:rPr>
        <w:tab/>
        <w:t>[</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was employed by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w:t>
      </w:r>
    </w:p>
    <w:p w:rsidR="00C47688" w:rsidRPr="00C47688" w:rsidRDefault="00C47688" w:rsidP="00C47688">
      <w:pPr>
        <w:spacing w:after="240" w:line="240" w:lineRule="auto"/>
        <w:ind w:left="1714" w:right="720" w:hanging="994"/>
        <w:jc w:val="both"/>
        <w:rPr>
          <w:rFonts w:ascii="Times New Roman" w:hAnsi="Times New Roman" w:cs="Times New Roman"/>
          <w:sz w:val="28"/>
          <w:szCs w:val="28"/>
        </w:rPr>
      </w:pPr>
      <w:r w:rsidRPr="00C47688">
        <w:rPr>
          <w:rFonts w:ascii="Times New Roman" w:hAnsi="Times New Roman" w:cs="Times New Roman"/>
          <w:sz w:val="28"/>
          <w:szCs w:val="28"/>
          <w:u w:val="single"/>
        </w:rPr>
        <w:t>Second</w:t>
      </w:r>
      <w:r w:rsidRPr="00C47688">
        <w:rPr>
          <w:rFonts w:ascii="Times New Roman" w:hAnsi="Times New Roman" w:cs="Times New Roman"/>
          <w:sz w:val="28"/>
          <w:szCs w:val="28"/>
        </w:rPr>
        <w:t>:</w:t>
      </w:r>
      <w:r w:rsidRPr="00C47688">
        <w:rPr>
          <w:rFonts w:ascii="Times New Roman" w:hAnsi="Times New Roman" w:cs="Times New Roman"/>
          <w:sz w:val="28"/>
          <w:szCs w:val="28"/>
        </w:rPr>
        <w:tab/>
        <w:t>[</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was eligible for FMLA leave;</w:t>
      </w:r>
    </w:p>
    <w:p w:rsidR="00C47688" w:rsidRPr="00C47688" w:rsidRDefault="00C47688" w:rsidP="00C47688">
      <w:pPr>
        <w:spacing w:after="240" w:line="240" w:lineRule="auto"/>
        <w:ind w:left="1714" w:right="720" w:hanging="994"/>
        <w:jc w:val="both"/>
        <w:rPr>
          <w:rFonts w:ascii="Times New Roman" w:hAnsi="Times New Roman" w:cs="Times New Roman"/>
          <w:sz w:val="28"/>
          <w:szCs w:val="28"/>
        </w:rPr>
      </w:pPr>
      <w:r w:rsidRPr="00C47688">
        <w:rPr>
          <w:rFonts w:ascii="Times New Roman" w:hAnsi="Times New Roman" w:cs="Times New Roman"/>
          <w:sz w:val="28"/>
          <w:szCs w:val="28"/>
          <w:u w:val="single"/>
        </w:rPr>
        <w:t>Third</w:t>
      </w:r>
      <w:r w:rsidRPr="00C47688">
        <w:rPr>
          <w:rFonts w:ascii="Times New Roman" w:hAnsi="Times New Roman" w:cs="Times New Roman"/>
          <w:sz w:val="28"/>
          <w:szCs w:val="28"/>
        </w:rPr>
        <w:t>:</w:t>
      </w:r>
      <w:r w:rsidRPr="00C47688">
        <w:rPr>
          <w:rFonts w:ascii="Times New Roman" w:hAnsi="Times New Roman" w:cs="Times New Roman"/>
          <w:sz w:val="28"/>
          <w:szCs w:val="28"/>
        </w:rPr>
        <w:tab/>
        <w:t>[</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was entitled to FMLA leave;</w:t>
      </w:r>
    </w:p>
    <w:p w:rsidR="00C47688" w:rsidRPr="00C47688" w:rsidRDefault="00C47688" w:rsidP="00C47688">
      <w:pPr>
        <w:spacing w:after="240" w:line="240" w:lineRule="auto"/>
        <w:ind w:left="1714" w:right="720" w:hanging="994"/>
        <w:jc w:val="both"/>
        <w:rPr>
          <w:rFonts w:ascii="Times New Roman" w:hAnsi="Times New Roman" w:cs="Times New Roman"/>
          <w:sz w:val="28"/>
          <w:szCs w:val="28"/>
        </w:rPr>
      </w:pPr>
      <w:r w:rsidRPr="00C47688">
        <w:rPr>
          <w:rFonts w:ascii="Times New Roman" w:hAnsi="Times New Roman" w:cs="Times New Roman"/>
          <w:sz w:val="28"/>
          <w:szCs w:val="28"/>
          <w:u w:val="single"/>
        </w:rPr>
        <w:t>Fourth</w:t>
      </w:r>
      <w:r w:rsidRPr="00C47688">
        <w:rPr>
          <w:rFonts w:ascii="Times New Roman" w:hAnsi="Times New Roman" w:cs="Times New Roman"/>
          <w:sz w:val="28"/>
          <w:szCs w:val="28"/>
        </w:rPr>
        <w:t>:</w:t>
      </w:r>
      <w:r w:rsidRPr="00C47688">
        <w:rPr>
          <w:rFonts w:ascii="Times New Roman" w:hAnsi="Times New Roman" w:cs="Times New Roman"/>
          <w:sz w:val="28"/>
          <w:szCs w:val="28"/>
        </w:rPr>
        <w:tab/>
        <w:t>[</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describe protected activity</w:t>
      </w:r>
      <w:r w:rsidRPr="00C47688">
        <w:rPr>
          <w:rFonts w:ascii="Times New Roman" w:hAnsi="Times New Roman" w:cs="Times New Roman"/>
          <w:sz w:val="28"/>
          <w:szCs w:val="28"/>
        </w:rPr>
        <w:t>];</w:t>
      </w:r>
    </w:p>
    <w:p w:rsidR="00C47688" w:rsidRPr="00C47688" w:rsidRDefault="00C47688" w:rsidP="00C47688">
      <w:pPr>
        <w:spacing w:after="240" w:line="240" w:lineRule="auto"/>
        <w:ind w:left="1714" w:right="720" w:hanging="994"/>
        <w:jc w:val="both"/>
        <w:rPr>
          <w:rFonts w:ascii="Times New Roman" w:hAnsi="Times New Roman" w:cs="Times New Roman"/>
          <w:sz w:val="28"/>
          <w:szCs w:val="28"/>
        </w:rPr>
      </w:pPr>
      <w:r w:rsidRPr="00C47688">
        <w:rPr>
          <w:rFonts w:ascii="Times New Roman" w:hAnsi="Times New Roman" w:cs="Times New Roman"/>
          <w:sz w:val="28"/>
          <w:szCs w:val="28"/>
          <w:u w:val="single"/>
        </w:rPr>
        <w:lastRenderedPageBreak/>
        <w:t>Fifth</w:t>
      </w:r>
      <w:r w:rsidRPr="00C47688">
        <w:rPr>
          <w:rFonts w:ascii="Times New Roman" w:hAnsi="Times New Roman" w:cs="Times New Roman"/>
          <w:sz w:val="28"/>
          <w:szCs w:val="28"/>
        </w:rPr>
        <w:t>:</w:t>
      </w:r>
      <w:r w:rsidRPr="00C47688">
        <w:rPr>
          <w:rFonts w:ascii="Times New Roman" w:hAnsi="Times New Roman" w:cs="Times New Roman"/>
          <w:sz w:val="28"/>
          <w:szCs w:val="28"/>
        </w:rPr>
        <w:tab/>
        <w:t>[</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[d</w:t>
      </w:r>
      <w:r w:rsidRPr="00C47688">
        <w:rPr>
          <w:rFonts w:ascii="Times New Roman" w:hAnsi="Times New Roman" w:cs="Times New Roman"/>
          <w:sz w:val="28"/>
          <w:szCs w:val="28"/>
          <w:u w:val="single"/>
        </w:rPr>
        <w:t>escribed challenged employment action</w:t>
      </w:r>
      <w:r w:rsidRPr="00C47688">
        <w:rPr>
          <w:rFonts w:ascii="Times New Roman" w:hAnsi="Times New Roman" w:cs="Times New Roman"/>
          <w:sz w:val="28"/>
          <w:szCs w:val="28"/>
        </w:rPr>
        <w:t>];</w:t>
      </w:r>
    </w:p>
    <w:p w:rsidR="00C47688" w:rsidRPr="00C47688" w:rsidRDefault="00C47688" w:rsidP="00C47688">
      <w:pPr>
        <w:spacing w:after="240" w:line="240" w:lineRule="auto"/>
        <w:ind w:left="1714" w:right="720" w:hanging="994"/>
        <w:jc w:val="both"/>
        <w:rPr>
          <w:rFonts w:ascii="Times New Roman" w:hAnsi="Times New Roman" w:cs="Times New Roman"/>
          <w:sz w:val="28"/>
          <w:szCs w:val="28"/>
        </w:rPr>
      </w:pPr>
      <w:r w:rsidRPr="00C47688">
        <w:rPr>
          <w:rFonts w:ascii="Times New Roman" w:hAnsi="Times New Roman" w:cs="Times New Roman"/>
          <w:sz w:val="28"/>
          <w:szCs w:val="28"/>
          <w:u w:val="single"/>
        </w:rPr>
        <w:t>Sixth</w:t>
      </w:r>
      <w:r w:rsidRPr="00C47688">
        <w:rPr>
          <w:rFonts w:ascii="Times New Roman" w:hAnsi="Times New Roman" w:cs="Times New Roman"/>
          <w:sz w:val="28"/>
          <w:szCs w:val="28"/>
        </w:rPr>
        <w:t>:</w:t>
      </w:r>
      <w:r w:rsidRPr="00C47688">
        <w:rPr>
          <w:rFonts w:ascii="Times New Roman" w:hAnsi="Times New Roman" w:cs="Times New Roman"/>
          <w:sz w:val="28"/>
          <w:szCs w:val="28"/>
        </w:rPr>
        <w:tab/>
        <w:t>[</w:t>
      </w:r>
      <w:r w:rsidRPr="00C47688">
        <w:rPr>
          <w:rFonts w:ascii="Times New Roman" w:hAnsi="Times New Roman" w:cs="Times New Roman"/>
          <w:sz w:val="28"/>
          <w:szCs w:val="28"/>
          <w:u w:val="single"/>
        </w:rPr>
        <w:t>Describe challenged employment action</w:t>
      </w:r>
      <w:r w:rsidRPr="00C47688">
        <w:rPr>
          <w:rFonts w:ascii="Times New Roman" w:hAnsi="Times New Roman" w:cs="Times New Roman"/>
          <w:sz w:val="28"/>
          <w:szCs w:val="28"/>
        </w:rPr>
        <w:t>] was an “adverse employment action;” and</w:t>
      </w:r>
    </w:p>
    <w:p w:rsidR="00C47688" w:rsidRPr="00C47688" w:rsidRDefault="00C47688" w:rsidP="00C47688">
      <w:pPr>
        <w:spacing w:after="240" w:line="240" w:lineRule="auto"/>
        <w:ind w:left="1714" w:right="720" w:hanging="994"/>
        <w:jc w:val="both"/>
        <w:rPr>
          <w:rFonts w:ascii="Times New Roman" w:hAnsi="Times New Roman" w:cs="Times New Roman"/>
          <w:sz w:val="28"/>
          <w:szCs w:val="28"/>
        </w:rPr>
      </w:pPr>
      <w:r w:rsidRPr="00C47688">
        <w:rPr>
          <w:rFonts w:ascii="Times New Roman" w:hAnsi="Times New Roman" w:cs="Times New Roman"/>
          <w:sz w:val="28"/>
          <w:szCs w:val="28"/>
          <w:u w:val="single"/>
        </w:rPr>
        <w:t>Seventh</w:t>
      </w:r>
      <w:r w:rsidRPr="00C47688">
        <w:rPr>
          <w:rFonts w:ascii="Times New Roman" w:hAnsi="Times New Roman" w:cs="Times New Roman"/>
          <w:sz w:val="28"/>
          <w:szCs w:val="28"/>
        </w:rPr>
        <w:t>:</w:t>
      </w:r>
      <w:r w:rsidRPr="00C47688">
        <w:rPr>
          <w:rFonts w:ascii="Times New Roman" w:hAnsi="Times New Roman" w:cs="Times New Roman"/>
          <w:sz w:val="28"/>
          <w:szCs w:val="28"/>
        </w:rPr>
        <w:tab/>
        <w:t>[</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took that action because of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]’s [</w:t>
      </w:r>
      <w:r w:rsidRPr="00C47688">
        <w:rPr>
          <w:rFonts w:ascii="Times New Roman" w:hAnsi="Times New Roman" w:cs="Times New Roman"/>
          <w:sz w:val="28"/>
          <w:szCs w:val="28"/>
          <w:u w:val="single"/>
        </w:rPr>
        <w:t>described protected activity</w:t>
      </w:r>
      <w:r w:rsidRPr="00C47688">
        <w:rPr>
          <w:rFonts w:ascii="Times New Roman" w:hAnsi="Times New Roman" w:cs="Times New Roman"/>
          <w:sz w:val="28"/>
          <w:szCs w:val="28"/>
        </w:rPr>
        <w:t>].</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[In the verdict form that I will explain in a moment, you will be asked to answer questions about these factual issues.]</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[The parties have agreed that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was employed by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You should consider that a proven fact.]</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For the second element,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was “eligible” for FMLA leave if:</w:t>
      </w:r>
    </w:p>
    <w:p w:rsidR="00C47688" w:rsidRPr="00C47688" w:rsidRDefault="00C47688" w:rsidP="00C4768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47688">
        <w:rPr>
          <w:rFonts w:ascii="Times New Roman" w:hAnsi="Times New Roman" w:cs="Times New Roman"/>
          <w:sz w:val="28"/>
          <w:szCs w:val="28"/>
        </w:rPr>
        <w:t>[</w:t>
      </w:r>
      <w:proofErr w:type="gramStart"/>
      <w:r w:rsidRPr="00C47688">
        <w:rPr>
          <w:rFonts w:ascii="Times New Roman" w:hAnsi="Times New Roman" w:cs="Times New Roman"/>
          <w:sz w:val="28"/>
          <w:szCs w:val="28"/>
          <w:u w:val="single"/>
        </w:rPr>
        <w:t>name</w:t>
      </w:r>
      <w:proofErr w:type="gramEnd"/>
      <w:r w:rsidRPr="00C47688">
        <w:rPr>
          <w:rFonts w:ascii="Times New Roman" w:hAnsi="Times New Roman" w:cs="Times New Roman"/>
          <w:sz w:val="28"/>
          <w:szCs w:val="28"/>
          <w:u w:val="single"/>
        </w:rPr>
        <w:t xml:space="preserve"> of plaintiff</w:t>
      </w:r>
      <w:r w:rsidRPr="00C47688">
        <w:rPr>
          <w:rFonts w:ascii="Times New Roman" w:hAnsi="Times New Roman" w:cs="Times New Roman"/>
          <w:sz w:val="28"/>
          <w:szCs w:val="28"/>
        </w:rPr>
        <w:t>] worked for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for at least 12 months before the date any FMLA leave was to begin, and</w:t>
      </w:r>
    </w:p>
    <w:p w:rsidR="00C47688" w:rsidRPr="00C47688" w:rsidRDefault="00C47688" w:rsidP="00C4768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47688">
        <w:rPr>
          <w:rFonts w:ascii="Times New Roman" w:hAnsi="Times New Roman" w:cs="Times New Roman"/>
          <w:sz w:val="28"/>
          <w:szCs w:val="28"/>
        </w:rPr>
        <w:t>[</w:t>
      </w:r>
      <w:proofErr w:type="gramStart"/>
      <w:r w:rsidRPr="00C47688">
        <w:rPr>
          <w:rFonts w:ascii="Times New Roman" w:hAnsi="Times New Roman" w:cs="Times New Roman"/>
          <w:sz w:val="28"/>
          <w:szCs w:val="28"/>
          <w:u w:val="single"/>
        </w:rPr>
        <w:t>name</w:t>
      </w:r>
      <w:proofErr w:type="gramEnd"/>
      <w:r w:rsidRPr="00C47688">
        <w:rPr>
          <w:rFonts w:ascii="Times New Roman" w:hAnsi="Times New Roman" w:cs="Times New Roman"/>
          <w:sz w:val="28"/>
          <w:szCs w:val="28"/>
          <w:u w:val="single"/>
        </w:rPr>
        <w:t xml:space="preserve"> of plaintiff</w:t>
      </w:r>
      <w:r w:rsidRPr="00C47688">
        <w:rPr>
          <w:rFonts w:ascii="Times New Roman" w:hAnsi="Times New Roman" w:cs="Times New Roman"/>
          <w:sz w:val="28"/>
          <w:szCs w:val="28"/>
        </w:rPr>
        <w:t>] worked for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for at least 1,250 hours during the 12-month period before the date any FMLA leave was to begin.</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For the third element,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was “entitled” to FMLA leave if:</w:t>
      </w:r>
    </w:p>
    <w:p w:rsidR="00C47688" w:rsidRPr="00C47688" w:rsidRDefault="00C47688" w:rsidP="00C4768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47688">
        <w:rPr>
          <w:rFonts w:ascii="Times New Roman" w:hAnsi="Times New Roman" w:cs="Times New Roman"/>
          <w:sz w:val="28"/>
          <w:szCs w:val="28"/>
        </w:rPr>
        <w:t>[</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had an FMLA-qualifying reason, and</w:t>
      </w:r>
    </w:p>
    <w:p w:rsidR="00C47688" w:rsidRPr="00C47688" w:rsidRDefault="00C47688" w:rsidP="00C4768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47688">
        <w:rPr>
          <w:rFonts w:ascii="Times New Roman" w:hAnsi="Times New Roman" w:cs="Times New Roman"/>
          <w:sz w:val="28"/>
          <w:szCs w:val="28"/>
        </w:rPr>
        <w:t>[</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gave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proper notice of [his/her] need for leave.</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[A serious health condition that prevented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from performing the functions of [his/her] job/The birth or adoption of a child/The care of a spouse, child, or parent who has a serious health condition/Following active-</w:t>
      </w:r>
      <w:r w:rsidRPr="00C47688">
        <w:rPr>
          <w:rFonts w:ascii="Times New Roman" w:hAnsi="Times New Roman" w:cs="Times New Roman"/>
          <w:sz w:val="28"/>
          <w:szCs w:val="28"/>
        </w:rPr>
        <w:lastRenderedPageBreak/>
        <w:t>duty orders/The care of a covered service member] is an “FMLA-qualifying reason.”</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[A “serious health condition” is an illness, injury, impairment, or physical or mental condition that involves either inpatient care in a hospital, hospice, or residential medical facility, or continuing treatment by a healthcare provider. Ordinarily, unless complications arise, the common cold, the flu, earaches, upset stomach, minor ulcers, headaches other than migraine, routine dental or orthodontia problems, periodontal disease, and other similar conditions do not meet the definition of a “serious health condition” and do not qualify for FMLA leave.]</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“gave proper notice” to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of [his/her] need for FMLA leave if [he/she] notified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of the need to take FMLA leave in a timely manner and in a way that alerted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that [his/her] absence might qualify as an FMLA leave – even if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did not expressly mention the FMLA.</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If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knew of the need for leave more than 30 days before the leave was to begin, [he/she] was required to give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notice at least 30 days before the leave was to begin. If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knew of the need for leave less than 30 days before the leave was to begin, [he/she] was required to give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notice as soon as was reasonably possible.</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lastRenderedPageBreak/>
        <w:t>For the fourth element, you must decide whether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describe protected activity</w:t>
      </w:r>
      <w:r w:rsidRPr="00C47688">
        <w:rPr>
          <w:rFonts w:ascii="Times New Roman" w:hAnsi="Times New Roman" w:cs="Times New Roman"/>
          <w:sz w:val="28"/>
          <w:szCs w:val="28"/>
        </w:rPr>
        <w:t>]. If you find that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describe protected activity</w:t>
      </w:r>
      <w:r w:rsidRPr="00C47688">
        <w:rPr>
          <w:rFonts w:ascii="Times New Roman" w:hAnsi="Times New Roman" w:cs="Times New Roman"/>
          <w:sz w:val="28"/>
          <w:szCs w:val="28"/>
        </w:rPr>
        <w:t>], then you have found that [he/she] engaged in “FMLA-protected activity.”</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For the fifth element, you must decide whether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describe challenged employment action</w:t>
      </w:r>
      <w:r w:rsidRPr="00C47688">
        <w:rPr>
          <w:rFonts w:ascii="Times New Roman" w:hAnsi="Times New Roman" w:cs="Times New Roman"/>
          <w:sz w:val="28"/>
          <w:szCs w:val="28"/>
        </w:rPr>
        <w:t>].</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For the sixth element, you must decide whether [</w:t>
      </w:r>
      <w:r w:rsidRPr="00C47688">
        <w:rPr>
          <w:rFonts w:ascii="Times New Roman" w:hAnsi="Times New Roman" w:cs="Times New Roman"/>
          <w:sz w:val="28"/>
          <w:szCs w:val="28"/>
          <w:u w:val="single"/>
        </w:rPr>
        <w:t>describe challenged employment action</w:t>
      </w:r>
      <w:r w:rsidRPr="00C47688">
        <w:rPr>
          <w:rFonts w:ascii="Times New Roman" w:hAnsi="Times New Roman" w:cs="Times New Roman"/>
          <w:sz w:val="28"/>
          <w:szCs w:val="28"/>
        </w:rPr>
        <w:t>] is an “adverse employment action.” An “adverse employment action” is any type of action that would have made a reasonable employee reluctant to exercise FMLA rights. Put another way, if a reasonable employee would be less likely to exercise [his/her] FMLA rights because [he/she] knew that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would [</w:t>
      </w:r>
      <w:r w:rsidRPr="00C4768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then that action is an adverse employment action. If the employment action would not make it less likely for a reasonable employee to exercise FMLA rights, it is not an adverse employment action.</w:t>
      </w:r>
    </w:p>
    <w:p w:rsidR="00C47688" w:rsidRPr="00C47688" w:rsidRDefault="00C47688" w:rsidP="00C4768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For the seventh element, you must decide whether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because of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]’s FMLA-protected activity. Put another way, you must decide whether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]’s FMLA-protected activity was the main reason for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]’s decision.</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To determine that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w:t>
      </w:r>
      <w:r w:rsidRPr="00C4768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because of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xml:space="preserve">]’s FMLA-protected activity, you must decide </w:t>
      </w:r>
      <w:r w:rsidRPr="00C47688">
        <w:rPr>
          <w:rFonts w:ascii="Times New Roman" w:hAnsi="Times New Roman" w:cs="Times New Roman"/>
          <w:sz w:val="28"/>
          <w:szCs w:val="28"/>
        </w:rPr>
        <w:lastRenderedPageBreak/>
        <w:t>that [</w:t>
      </w:r>
      <w:r w:rsidRPr="00C47688">
        <w:rPr>
          <w:rFonts w:ascii="Times New Roman" w:hAnsi="Times New Roman" w:cs="Times New Roman"/>
          <w:sz w:val="28"/>
          <w:szCs w:val="28"/>
          <w:u w:val="single"/>
        </w:rPr>
        <w:t>name of defendant</w:t>
      </w:r>
      <w:r w:rsidRPr="00C47688">
        <w:rPr>
          <w:rFonts w:ascii="Times New Roman" w:hAnsi="Times New Roman" w:cs="Times New Roman"/>
          <w:sz w:val="28"/>
          <w:szCs w:val="28"/>
        </w:rPr>
        <w:t>] would not have [</w:t>
      </w:r>
      <w:r w:rsidRPr="00C4768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if [</w:t>
      </w:r>
      <w:r w:rsidRPr="00C47688">
        <w:rPr>
          <w:rFonts w:ascii="Times New Roman" w:hAnsi="Times New Roman" w:cs="Times New Roman"/>
          <w:sz w:val="28"/>
          <w:szCs w:val="28"/>
          <w:u w:val="single"/>
        </w:rPr>
        <w:t>name of plaintiff</w:t>
      </w:r>
      <w:r w:rsidRPr="00C47688">
        <w:rPr>
          <w:rFonts w:ascii="Times New Roman" w:hAnsi="Times New Roman" w:cs="Times New Roman"/>
          <w:sz w:val="28"/>
          <w:szCs w:val="28"/>
        </w:rPr>
        <w:t>] had not engaged in FMLA-protected activity but everything else had been the same.</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To determine that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w:t>
      </w:r>
      <w:r w:rsidRPr="00355B2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because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FMLA-protected activity, you must decide that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would not have [</w:t>
      </w:r>
      <w:r w:rsidRPr="00355B2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if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had not engaged in FMLA-protected activity but everything else had been the same.</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claims that [he/she/it] did not [</w:t>
      </w:r>
      <w:r w:rsidRPr="00355B2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because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w:t>
      </w:r>
      <w:r w:rsidRPr="00355B28">
        <w:rPr>
          <w:rFonts w:ascii="Times New Roman" w:hAnsi="Times New Roman" w:cs="Times New Roman"/>
          <w:sz w:val="28"/>
          <w:szCs w:val="28"/>
          <w:u w:val="single"/>
        </w:rPr>
        <w:t>describe protected activity</w:t>
      </w:r>
      <w:r w:rsidRPr="00C47688">
        <w:rPr>
          <w:rFonts w:ascii="Times New Roman" w:hAnsi="Times New Roman" w:cs="Times New Roman"/>
          <w:sz w:val="28"/>
          <w:szCs w:val="28"/>
        </w:rPr>
        <w:t>] and that [he/she/it] took the action for [another reason/other reasons]. An employer may not take an adverse action against an employee because of the employee’s FMLA-protected activity. But an employer may [</w:t>
      </w:r>
      <w:r w:rsidRPr="00355B2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an employee for any other reason, good or bad, fair or unfair. If you believe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]’s reason[s] for [his/her/its] decision, and you find that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did not make [his/her/its] decision because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FMLA-protected activity, you must not second guess that decision, and you must not substitute your own judgment for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]’s judgment – even if you do not agree with it.</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lastRenderedPageBreak/>
        <w:t>[</w:t>
      </w:r>
      <w:r w:rsidRPr="00355B28">
        <w:rPr>
          <w:rFonts w:ascii="Times New Roman" w:hAnsi="Times New Roman" w:cs="Times New Roman"/>
          <w:b/>
          <w:sz w:val="28"/>
          <w:szCs w:val="28"/>
        </w:rPr>
        <w:t>Pretext (optional, see annotations):</w:t>
      </w:r>
      <w:r w:rsidRPr="00C47688">
        <w:rPr>
          <w:rFonts w:ascii="Times New Roman" w:hAnsi="Times New Roman" w:cs="Times New Roman"/>
          <w:sz w:val="28"/>
          <w:szCs w:val="28"/>
        </w:rPr>
        <w:t xml:space="preserve"> As I have explained,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has the burden to prove that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]’s decision to [</w:t>
      </w:r>
      <w:r w:rsidRPr="00355B2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was because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FMLA-protected activity. I have explained to you that evidence can be direct or circumstantial. To decide whether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]’s [</w:t>
      </w:r>
      <w:r w:rsidRPr="00355B28">
        <w:rPr>
          <w:rFonts w:ascii="Times New Roman" w:hAnsi="Times New Roman" w:cs="Times New Roman"/>
          <w:sz w:val="28"/>
          <w:szCs w:val="28"/>
          <w:u w:val="single"/>
        </w:rPr>
        <w:t>describe adverse employment action</w:t>
      </w:r>
      <w:r w:rsidRPr="00C47688">
        <w:rPr>
          <w:rFonts w:ascii="Times New Roman" w:hAnsi="Times New Roman" w:cs="Times New Roman"/>
          <w:sz w:val="28"/>
          <w:szCs w:val="28"/>
        </w:rPr>
        <w:t>] was because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FMLA-protected activity, you may consider the circumstances of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]’s decision. For example, you may consider whether you believe the reason[s] that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gave for the decision. If you do not believe the reason[s] that [he/she/it] gave for the decision, you may consider whether the reason[s] [was/were] so unbelievable that [it was/they were] a cover-up to hide the true retaliatory reasons for the decision.]</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If you find that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has proved each element [he/she] must prove, you must decide the issue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damages.</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When considering the issue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compensatory damages, you should determine what amount, if any, has been proven by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by a preponderance of the evidence as full, just and reasonable compensation for all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damages as a result of [</w:t>
      </w:r>
      <w:r w:rsidRPr="00355B28">
        <w:rPr>
          <w:rFonts w:ascii="Times New Roman" w:hAnsi="Times New Roman" w:cs="Times New Roman"/>
          <w:sz w:val="28"/>
          <w:szCs w:val="28"/>
          <w:u w:val="single"/>
        </w:rPr>
        <w:t>describe challenged employment action</w:t>
      </w:r>
      <w:r w:rsidRPr="00C47688">
        <w:rPr>
          <w:rFonts w:ascii="Times New Roman" w:hAnsi="Times New Roman" w:cs="Times New Roman"/>
          <w:sz w:val="28"/>
          <w:szCs w:val="28"/>
        </w:rPr>
        <w:t>], no more and no less. Compensatory damages are not allowed as a punishment and must not be imposed or increased to penalize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Also, compensatory damages must not be based on speculation or guesswork.</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lastRenderedPageBreak/>
        <w:t>If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proved that [he/she] lost wages or benefits because of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]’s FMLA violation, then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may recover net lost wages and benefits from the date of [</w:t>
      </w:r>
      <w:r w:rsidRPr="00355B28">
        <w:rPr>
          <w:rFonts w:ascii="Times New Roman" w:hAnsi="Times New Roman" w:cs="Times New Roman"/>
          <w:sz w:val="28"/>
          <w:szCs w:val="28"/>
          <w:u w:val="single"/>
        </w:rPr>
        <w:t>describe challenged employment action</w:t>
      </w:r>
      <w:r w:rsidRPr="00C47688">
        <w:rPr>
          <w:rFonts w:ascii="Times New Roman" w:hAnsi="Times New Roman" w:cs="Times New Roman"/>
          <w:sz w:val="28"/>
          <w:szCs w:val="28"/>
        </w:rPr>
        <w:t>] to the date of your verdict.</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w:t>
      </w:r>
      <w:r w:rsidRPr="00355B28">
        <w:rPr>
          <w:rFonts w:ascii="Times New Roman" w:hAnsi="Times New Roman" w:cs="Times New Roman"/>
          <w:b/>
          <w:sz w:val="28"/>
          <w:szCs w:val="28"/>
        </w:rPr>
        <w:t>Mitigation of Damages:</w:t>
      </w:r>
      <w:r w:rsidRPr="00C47688">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]’s claim for lost pay, the duty to mitigate damages requires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to be reasonably diligent in seeking substantially equivalent employment to the position [he] [she] held with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To prove that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failed to mitigate damages,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must prove by a prep</w:t>
      </w:r>
      <w:r w:rsidR="00355B28">
        <w:rPr>
          <w:rFonts w:ascii="Times New Roman" w:hAnsi="Times New Roman" w:cs="Times New Roman"/>
          <w:sz w:val="28"/>
          <w:szCs w:val="28"/>
        </w:rPr>
        <w:t xml:space="preserve">onderance of the evidence that: </w:t>
      </w:r>
      <w:r w:rsidR="00355B28">
        <w:rPr>
          <w:rFonts w:ascii="Times New Roman" w:hAnsi="Times New Roman" w:cs="Times New Roman"/>
          <w:sz w:val="28"/>
          <w:szCs w:val="28"/>
        </w:rPr>
        <w:fldChar w:fldCharType="begin"/>
      </w:r>
      <w:r w:rsidR="00355B28">
        <w:rPr>
          <w:rFonts w:ascii="Times New Roman" w:hAnsi="Times New Roman" w:cs="Times New Roman"/>
          <w:sz w:val="28"/>
          <w:szCs w:val="28"/>
        </w:rPr>
        <w:instrText xml:space="preserve"> LISTNUM  NumberDefault \l 4 \s 1 </w:instrText>
      </w:r>
      <w:r w:rsidR="00355B28">
        <w:rPr>
          <w:rFonts w:ascii="Times New Roman" w:hAnsi="Times New Roman" w:cs="Times New Roman"/>
          <w:sz w:val="28"/>
          <w:szCs w:val="28"/>
        </w:rPr>
        <w:fldChar w:fldCharType="end"/>
      </w:r>
      <w:r w:rsidR="00355B28">
        <w:rPr>
          <w:rFonts w:ascii="Times New Roman" w:hAnsi="Times New Roman" w:cs="Times New Roman"/>
          <w:sz w:val="28"/>
          <w:szCs w:val="28"/>
        </w:rPr>
        <w:t xml:space="preserve"> </w:t>
      </w:r>
      <w:r w:rsidRPr="00C47688">
        <w:rPr>
          <w:rFonts w:ascii="Times New Roman" w:hAnsi="Times New Roman" w:cs="Times New Roman"/>
          <w:sz w:val="28"/>
          <w:szCs w:val="28"/>
        </w:rPr>
        <w:t>work comparable to the position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held with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xml:space="preserve">] was available, and </w:t>
      </w:r>
      <w:r w:rsidR="00355B28">
        <w:rPr>
          <w:rFonts w:ascii="Times New Roman" w:hAnsi="Times New Roman" w:cs="Times New Roman"/>
          <w:sz w:val="28"/>
          <w:szCs w:val="28"/>
        </w:rPr>
        <w:fldChar w:fldCharType="begin"/>
      </w:r>
      <w:r w:rsidR="00355B28">
        <w:rPr>
          <w:rFonts w:ascii="Times New Roman" w:hAnsi="Times New Roman" w:cs="Times New Roman"/>
          <w:sz w:val="28"/>
          <w:szCs w:val="28"/>
        </w:rPr>
        <w:instrText xml:space="preserve"> LISTNUM  NumberDefault \l 4 \s 2 </w:instrText>
      </w:r>
      <w:r w:rsidR="00355B28">
        <w:rPr>
          <w:rFonts w:ascii="Times New Roman" w:hAnsi="Times New Roman" w:cs="Times New Roman"/>
          <w:sz w:val="28"/>
          <w:szCs w:val="28"/>
        </w:rPr>
        <w:fldChar w:fldCharType="end"/>
      </w:r>
      <w:r w:rsidR="00355B28">
        <w:rPr>
          <w:rFonts w:ascii="Times New Roman" w:hAnsi="Times New Roman" w:cs="Times New Roman"/>
          <w:sz w:val="28"/>
          <w:szCs w:val="28"/>
        </w:rPr>
        <w:t xml:space="preserve"> </w:t>
      </w:r>
      <w:r w:rsidRPr="00C47688">
        <w:rPr>
          <w:rFonts w:ascii="Times New Roman" w:hAnsi="Times New Roman" w:cs="Times New Roman"/>
          <w:sz w:val="28"/>
          <w:szCs w:val="28"/>
        </w:rPr>
        <w:t>[</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did not make reasonably diligent efforts to obtain it. If, however,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shows that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did not make reasonable efforts to obtain any work, then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does not have to prove that comparable work was available.</w:t>
      </w:r>
    </w:p>
    <w:p w:rsidR="00C47688" w:rsidRPr="00C47688" w:rsidRDefault="00C47688" w:rsidP="00355B28">
      <w:pPr>
        <w:spacing w:after="0" w:line="480" w:lineRule="auto"/>
        <w:ind w:firstLine="720"/>
        <w:jc w:val="both"/>
        <w:rPr>
          <w:rFonts w:ascii="Times New Roman" w:hAnsi="Times New Roman" w:cs="Times New Roman"/>
          <w:sz w:val="28"/>
          <w:szCs w:val="28"/>
        </w:rPr>
      </w:pPr>
      <w:r w:rsidRPr="00C47688">
        <w:rPr>
          <w:rFonts w:ascii="Times New Roman" w:hAnsi="Times New Roman" w:cs="Times New Roman"/>
          <w:sz w:val="28"/>
          <w:szCs w:val="28"/>
        </w:rPr>
        <w:t>If you find that [</w:t>
      </w:r>
      <w:r w:rsidRPr="00355B28">
        <w:rPr>
          <w:rFonts w:ascii="Times New Roman" w:hAnsi="Times New Roman" w:cs="Times New Roman"/>
          <w:sz w:val="28"/>
          <w:szCs w:val="28"/>
          <w:u w:val="single"/>
        </w:rPr>
        <w:t>name of defendant</w:t>
      </w:r>
      <w:r w:rsidRPr="00C47688">
        <w:rPr>
          <w:rFonts w:ascii="Times New Roman" w:hAnsi="Times New Roman" w:cs="Times New Roman"/>
          <w:sz w:val="28"/>
          <w:szCs w:val="28"/>
        </w:rPr>
        <w:t>] proved by a preponderance of the evidence that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failed to mitigate damages, then you should reduce the amount of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xml:space="preserve">]’s damages by the amount that could have </w:t>
      </w:r>
      <w:r w:rsidRPr="00C47688">
        <w:rPr>
          <w:rFonts w:ascii="Times New Roman" w:hAnsi="Times New Roman" w:cs="Times New Roman"/>
          <w:sz w:val="28"/>
          <w:szCs w:val="28"/>
        </w:rPr>
        <w:lastRenderedPageBreak/>
        <w:t>been reasonably realized if [</w:t>
      </w:r>
      <w:r w:rsidRPr="00355B28">
        <w:rPr>
          <w:rFonts w:ascii="Times New Roman" w:hAnsi="Times New Roman" w:cs="Times New Roman"/>
          <w:sz w:val="28"/>
          <w:szCs w:val="28"/>
          <w:u w:val="single"/>
        </w:rPr>
        <w:t>name of plaintiff</w:t>
      </w:r>
      <w:r w:rsidRPr="00C47688">
        <w:rPr>
          <w:rFonts w:ascii="Times New Roman" w:hAnsi="Times New Roman" w:cs="Times New Roman"/>
          <w:sz w:val="28"/>
          <w:szCs w:val="28"/>
        </w:rPr>
        <w:t>] had taken advantage of an opportunity for substantially equivalent employment.]</w:t>
      </w:r>
    </w:p>
    <w:p w:rsidR="00C47688" w:rsidRPr="00355B28" w:rsidRDefault="00355B28" w:rsidP="00355B28">
      <w:pPr>
        <w:pBdr>
          <w:bottom w:val="single" w:sz="4" w:space="1" w:color="auto"/>
        </w:pBdr>
        <w:spacing w:after="240" w:line="240" w:lineRule="auto"/>
        <w:jc w:val="center"/>
        <w:rPr>
          <w:rFonts w:ascii="Times New Roman" w:hAnsi="Times New Roman" w:cs="Times New Roman"/>
          <w:b/>
          <w:smallCaps/>
          <w:sz w:val="28"/>
          <w:szCs w:val="28"/>
        </w:rPr>
      </w:pPr>
      <w:r w:rsidRPr="00355B28">
        <w:rPr>
          <w:rFonts w:ascii="Times New Roman" w:hAnsi="Times New Roman" w:cs="Times New Roman"/>
          <w:b/>
          <w:smallCaps/>
          <w:sz w:val="28"/>
          <w:szCs w:val="28"/>
        </w:rPr>
        <w:t>Special Interrogatories To The Jury</w:t>
      </w:r>
    </w:p>
    <w:p w:rsidR="00C47688" w:rsidRPr="004475B6" w:rsidRDefault="00C47688" w:rsidP="004475B6">
      <w:pPr>
        <w:spacing w:after="0" w:line="480" w:lineRule="auto"/>
        <w:ind w:right="720" w:firstLine="720"/>
        <w:jc w:val="both"/>
        <w:rPr>
          <w:rFonts w:ascii="Times New Roman" w:hAnsi="Times New Roman" w:cs="Times New Roman"/>
          <w:b/>
          <w:sz w:val="28"/>
          <w:szCs w:val="28"/>
        </w:rPr>
      </w:pPr>
      <w:r w:rsidRPr="004475B6">
        <w:rPr>
          <w:rFonts w:ascii="Times New Roman" w:hAnsi="Times New Roman" w:cs="Times New Roman"/>
          <w:b/>
          <w:sz w:val="28"/>
          <w:szCs w:val="28"/>
        </w:rPr>
        <w:t>Do you find from a preponderance of the evidence:</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w:t>
      </w:r>
      <w:r w:rsidR="00C47688" w:rsidRPr="00355B28">
        <w:rPr>
          <w:rFonts w:ascii="Times New Roman" w:hAnsi="Times New Roman" w:cs="Times New Roman"/>
          <w:sz w:val="28"/>
          <w:szCs w:val="28"/>
          <w:u w:val="single"/>
        </w:rPr>
        <w:t>name of plaintiff</w:t>
      </w:r>
      <w:r w:rsidR="00C47688" w:rsidRPr="00C47688">
        <w:rPr>
          <w:rFonts w:ascii="Times New Roman" w:hAnsi="Times New Roman" w:cs="Times New Roman"/>
          <w:sz w:val="28"/>
          <w:szCs w:val="28"/>
        </w:rPr>
        <w:t>] was employed by [</w:t>
      </w:r>
      <w:r w:rsidR="00C47688" w:rsidRPr="00355B28">
        <w:rPr>
          <w:rFonts w:ascii="Times New Roman" w:hAnsi="Times New Roman" w:cs="Times New Roman"/>
          <w:sz w:val="28"/>
          <w:szCs w:val="28"/>
          <w:u w:val="single"/>
        </w:rPr>
        <w:t>name of defendant</w:t>
      </w:r>
      <w:r w:rsidR="00C47688" w:rsidRPr="00C47688">
        <w:rPr>
          <w:rFonts w:ascii="Times New Roman" w:hAnsi="Times New Roman" w:cs="Times New Roman"/>
          <w:sz w:val="28"/>
          <w:szCs w:val="28"/>
        </w:rPr>
        <w:t>]?</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480" w:lineRule="auto"/>
        <w:ind w:right="720" w:firstLine="720"/>
        <w:jc w:val="both"/>
        <w:rPr>
          <w:rFonts w:ascii="Times New Roman" w:hAnsi="Times New Roman" w:cs="Times New Roman"/>
          <w:sz w:val="28"/>
          <w:szCs w:val="28"/>
        </w:rPr>
      </w:pPr>
      <w:r w:rsidRPr="00C4768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w:t>
      </w:r>
      <w:r w:rsidR="00C47688" w:rsidRPr="00355B28">
        <w:rPr>
          <w:rFonts w:ascii="Times New Roman" w:hAnsi="Times New Roman" w:cs="Times New Roman"/>
          <w:sz w:val="28"/>
          <w:szCs w:val="28"/>
          <w:u w:val="single"/>
        </w:rPr>
        <w:t>name of plaintiff</w:t>
      </w:r>
      <w:r w:rsidR="00C47688" w:rsidRPr="00C47688">
        <w:rPr>
          <w:rFonts w:ascii="Times New Roman" w:hAnsi="Times New Roman" w:cs="Times New Roman"/>
          <w:sz w:val="28"/>
          <w:szCs w:val="28"/>
        </w:rPr>
        <w:t>] was eligible for FMLA leave?</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480" w:lineRule="auto"/>
        <w:ind w:right="720" w:firstLine="720"/>
        <w:jc w:val="both"/>
        <w:rPr>
          <w:rFonts w:ascii="Times New Roman" w:hAnsi="Times New Roman" w:cs="Times New Roman"/>
          <w:sz w:val="28"/>
          <w:szCs w:val="28"/>
        </w:rPr>
      </w:pPr>
      <w:r w:rsidRPr="00C4768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w:t>
      </w:r>
      <w:r w:rsidR="00C47688" w:rsidRPr="00355B28">
        <w:rPr>
          <w:rFonts w:ascii="Times New Roman" w:hAnsi="Times New Roman" w:cs="Times New Roman"/>
          <w:sz w:val="28"/>
          <w:szCs w:val="28"/>
          <w:u w:val="single"/>
        </w:rPr>
        <w:t>name of plaintiff</w:t>
      </w:r>
      <w:r w:rsidR="00C47688" w:rsidRPr="00C47688">
        <w:rPr>
          <w:rFonts w:ascii="Times New Roman" w:hAnsi="Times New Roman" w:cs="Times New Roman"/>
          <w:sz w:val="28"/>
          <w:szCs w:val="28"/>
        </w:rPr>
        <w:t>] was entitled to FMLA leave?</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480" w:lineRule="auto"/>
        <w:ind w:right="720" w:firstLine="720"/>
        <w:jc w:val="both"/>
        <w:rPr>
          <w:rFonts w:ascii="Times New Roman" w:hAnsi="Times New Roman" w:cs="Times New Roman"/>
          <w:sz w:val="28"/>
          <w:szCs w:val="28"/>
        </w:rPr>
      </w:pPr>
      <w:r w:rsidRPr="00C4768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w:t>
      </w:r>
      <w:r w:rsidR="00C47688" w:rsidRPr="00355B28">
        <w:rPr>
          <w:rFonts w:ascii="Times New Roman" w:hAnsi="Times New Roman" w:cs="Times New Roman"/>
          <w:sz w:val="28"/>
          <w:szCs w:val="28"/>
          <w:u w:val="single"/>
        </w:rPr>
        <w:t>name of plaintiff</w:t>
      </w:r>
      <w:r w:rsidR="00C47688" w:rsidRPr="00C47688">
        <w:rPr>
          <w:rFonts w:ascii="Times New Roman" w:hAnsi="Times New Roman" w:cs="Times New Roman"/>
          <w:sz w:val="28"/>
          <w:szCs w:val="28"/>
        </w:rPr>
        <w:t>] [</w:t>
      </w:r>
      <w:r w:rsidR="00C47688" w:rsidRPr="00355B28">
        <w:rPr>
          <w:rFonts w:ascii="Times New Roman" w:hAnsi="Times New Roman" w:cs="Times New Roman"/>
          <w:sz w:val="28"/>
          <w:szCs w:val="28"/>
          <w:u w:val="single"/>
        </w:rPr>
        <w:t>describe protected activity</w:t>
      </w:r>
      <w:r w:rsidR="00C47688" w:rsidRPr="00C47688">
        <w:rPr>
          <w:rFonts w:ascii="Times New Roman" w:hAnsi="Times New Roman" w:cs="Times New Roman"/>
          <w:sz w:val="28"/>
          <w:szCs w:val="28"/>
        </w:rPr>
        <w:t>]?</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lastRenderedPageBreak/>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480" w:lineRule="auto"/>
        <w:ind w:right="720" w:firstLine="720"/>
        <w:jc w:val="both"/>
        <w:rPr>
          <w:rFonts w:ascii="Times New Roman" w:hAnsi="Times New Roman" w:cs="Times New Roman"/>
          <w:sz w:val="28"/>
          <w:szCs w:val="28"/>
        </w:rPr>
      </w:pPr>
      <w:r w:rsidRPr="00C4768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w:t>
      </w:r>
      <w:r w:rsidR="00C47688" w:rsidRPr="004475B6">
        <w:rPr>
          <w:rFonts w:ascii="Times New Roman" w:hAnsi="Times New Roman" w:cs="Times New Roman"/>
          <w:sz w:val="28"/>
          <w:szCs w:val="28"/>
          <w:u w:val="single"/>
        </w:rPr>
        <w:t>name of defendant</w:t>
      </w:r>
      <w:r w:rsidR="00C47688" w:rsidRPr="00C47688">
        <w:rPr>
          <w:rFonts w:ascii="Times New Roman" w:hAnsi="Times New Roman" w:cs="Times New Roman"/>
          <w:sz w:val="28"/>
          <w:szCs w:val="28"/>
        </w:rPr>
        <w:t>] [</w:t>
      </w:r>
      <w:r w:rsidR="00C47688" w:rsidRPr="004475B6">
        <w:rPr>
          <w:rFonts w:ascii="Times New Roman" w:hAnsi="Times New Roman" w:cs="Times New Roman"/>
          <w:sz w:val="28"/>
          <w:szCs w:val="28"/>
          <w:u w:val="single"/>
        </w:rPr>
        <w:t>describe challenged employment action</w:t>
      </w:r>
      <w:r w:rsidR="00C47688" w:rsidRPr="00C47688">
        <w:rPr>
          <w:rFonts w:ascii="Times New Roman" w:hAnsi="Times New Roman" w:cs="Times New Roman"/>
          <w:sz w:val="28"/>
          <w:szCs w:val="28"/>
        </w:rPr>
        <w:t>]?</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480" w:lineRule="auto"/>
        <w:ind w:right="720" w:firstLine="720"/>
        <w:jc w:val="both"/>
        <w:rPr>
          <w:rFonts w:ascii="Times New Roman" w:hAnsi="Times New Roman" w:cs="Times New Roman"/>
          <w:sz w:val="28"/>
          <w:szCs w:val="28"/>
        </w:rPr>
      </w:pPr>
      <w:r w:rsidRPr="00C4768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[challenged employment action] was an “adverse employment action”?</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480" w:lineRule="auto"/>
        <w:ind w:right="720" w:firstLine="720"/>
        <w:jc w:val="both"/>
        <w:rPr>
          <w:rFonts w:ascii="Times New Roman" w:hAnsi="Times New Roman" w:cs="Times New Roman"/>
          <w:sz w:val="28"/>
          <w:szCs w:val="28"/>
        </w:rPr>
      </w:pPr>
      <w:r w:rsidRPr="00C4768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w:t>
      </w:r>
      <w:r w:rsidR="00C47688" w:rsidRPr="004475B6">
        <w:rPr>
          <w:rFonts w:ascii="Times New Roman" w:hAnsi="Times New Roman" w:cs="Times New Roman"/>
          <w:sz w:val="28"/>
          <w:szCs w:val="28"/>
          <w:u w:val="single"/>
        </w:rPr>
        <w:t>name of defendant</w:t>
      </w:r>
      <w:r w:rsidR="00C47688" w:rsidRPr="00C47688">
        <w:rPr>
          <w:rFonts w:ascii="Times New Roman" w:hAnsi="Times New Roman" w:cs="Times New Roman"/>
          <w:sz w:val="28"/>
          <w:szCs w:val="28"/>
        </w:rPr>
        <w:t>] took the adverse employment action because of [</w:t>
      </w:r>
      <w:r w:rsidR="00C47688" w:rsidRPr="004475B6">
        <w:rPr>
          <w:rFonts w:ascii="Times New Roman" w:hAnsi="Times New Roman" w:cs="Times New Roman"/>
          <w:sz w:val="28"/>
          <w:szCs w:val="28"/>
          <w:u w:val="single"/>
        </w:rPr>
        <w:t>name of plaintiff</w:t>
      </w:r>
      <w:r w:rsidR="00C47688" w:rsidRPr="00C47688">
        <w:rPr>
          <w:rFonts w:ascii="Times New Roman" w:hAnsi="Times New Roman" w:cs="Times New Roman"/>
          <w:sz w:val="28"/>
          <w:szCs w:val="28"/>
        </w:rPr>
        <w:t>]’s protected activity?</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480" w:lineRule="auto"/>
        <w:ind w:right="720" w:firstLine="720"/>
        <w:jc w:val="both"/>
        <w:rPr>
          <w:rFonts w:ascii="Times New Roman" w:hAnsi="Times New Roman" w:cs="Times New Roman"/>
          <w:sz w:val="28"/>
          <w:szCs w:val="28"/>
        </w:rPr>
      </w:pPr>
      <w:r w:rsidRPr="00C47688">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p>
    <w:p w:rsidR="00C47688" w:rsidRPr="00C47688" w:rsidRDefault="00355B28" w:rsidP="004475B6">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C47688" w:rsidRPr="00C47688">
        <w:rPr>
          <w:rFonts w:ascii="Times New Roman" w:hAnsi="Times New Roman" w:cs="Times New Roman"/>
          <w:sz w:val="28"/>
          <w:szCs w:val="28"/>
        </w:rPr>
        <w:t>That [</w:t>
      </w:r>
      <w:r w:rsidR="00C47688" w:rsidRPr="004475B6">
        <w:rPr>
          <w:rFonts w:ascii="Times New Roman" w:hAnsi="Times New Roman" w:cs="Times New Roman"/>
          <w:sz w:val="28"/>
          <w:szCs w:val="28"/>
          <w:u w:val="single"/>
        </w:rPr>
        <w:t>name of plaintiff</w:t>
      </w:r>
      <w:r w:rsidR="00C47688" w:rsidRPr="00C47688">
        <w:rPr>
          <w:rFonts w:ascii="Times New Roman" w:hAnsi="Times New Roman" w:cs="Times New Roman"/>
          <w:sz w:val="28"/>
          <w:szCs w:val="28"/>
        </w:rPr>
        <w:t>] should be awarded damages?</w:t>
      </w:r>
    </w:p>
    <w:p w:rsidR="00C47688" w:rsidRPr="00C47688" w:rsidRDefault="00C47688" w:rsidP="004475B6">
      <w:pPr>
        <w:spacing w:after="0" w:line="480" w:lineRule="auto"/>
        <w:jc w:val="center"/>
        <w:rPr>
          <w:rFonts w:ascii="Times New Roman" w:hAnsi="Times New Roman" w:cs="Times New Roman"/>
          <w:sz w:val="28"/>
          <w:szCs w:val="28"/>
        </w:rPr>
      </w:pPr>
      <w:r w:rsidRPr="00C47688">
        <w:rPr>
          <w:rFonts w:ascii="Times New Roman" w:hAnsi="Times New Roman" w:cs="Times New Roman"/>
          <w:sz w:val="28"/>
          <w:szCs w:val="28"/>
        </w:rPr>
        <w:t>Answer Yes or No</w:t>
      </w:r>
      <w:r w:rsidRPr="00C47688">
        <w:rPr>
          <w:rFonts w:ascii="Times New Roman" w:hAnsi="Times New Roman" w:cs="Times New Roman"/>
          <w:sz w:val="28"/>
          <w:szCs w:val="28"/>
        </w:rPr>
        <w:tab/>
      </w:r>
      <w:r w:rsidRPr="00C47688">
        <w:rPr>
          <w:rFonts w:ascii="Times New Roman" w:hAnsi="Times New Roman" w:cs="Times New Roman"/>
          <w:sz w:val="28"/>
          <w:szCs w:val="28"/>
        </w:rPr>
        <w:tab/>
        <w:t>_____________</w:t>
      </w:r>
    </w:p>
    <w:p w:rsidR="00C47688" w:rsidRPr="00C47688" w:rsidRDefault="00C47688" w:rsidP="004475B6">
      <w:pPr>
        <w:spacing w:after="0" w:line="240" w:lineRule="auto"/>
        <w:ind w:left="2304"/>
        <w:jc w:val="both"/>
        <w:rPr>
          <w:rFonts w:ascii="Times New Roman" w:hAnsi="Times New Roman" w:cs="Times New Roman"/>
          <w:sz w:val="28"/>
          <w:szCs w:val="28"/>
        </w:rPr>
      </w:pPr>
      <w:r w:rsidRPr="00C47688">
        <w:rPr>
          <w:rFonts w:ascii="Times New Roman" w:hAnsi="Times New Roman" w:cs="Times New Roman"/>
          <w:sz w:val="28"/>
          <w:szCs w:val="28"/>
        </w:rPr>
        <w:t>If your answer is “Yes,”</w:t>
      </w:r>
    </w:p>
    <w:p w:rsidR="00C47688" w:rsidRPr="00C47688" w:rsidRDefault="00C47688" w:rsidP="004475B6">
      <w:pPr>
        <w:spacing w:after="0" w:line="480" w:lineRule="auto"/>
        <w:ind w:left="2304"/>
        <w:jc w:val="both"/>
        <w:rPr>
          <w:rFonts w:ascii="Times New Roman" w:hAnsi="Times New Roman" w:cs="Times New Roman"/>
          <w:sz w:val="28"/>
          <w:szCs w:val="28"/>
        </w:rPr>
      </w:pPr>
      <w:proofErr w:type="gramStart"/>
      <w:r w:rsidRPr="00C47688">
        <w:rPr>
          <w:rFonts w:ascii="Times New Roman" w:hAnsi="Times New Roman" w:cs="Times New Roman"/>
          <w:sz w:val="28"/>
          <w:szCs w:val="28"/>
        </w:rPr>
        <w:t>in</w:t>
      </w:r>
      <w:proofErr w:type="gramEnd"/>
      <w:r w:rsidRPr="00C47688">
        <w:rPr>
          <w:rFonts w:ascii="Times New Roman" w:hAnsi="Times New Roman" w:cs="Times New Roman"/>
          <w:sz w:val="28"/>
          <w:szCs w:val="28"/>
        </w:rPr>
        <w:t xml:space="preserve"> what amount?</w:t>
      </w:r>
      <w:r w:rsidRPr="00C47688">
        <w:rPr>
          <w:rFonts w:ascii="Times New Roman" w:hAnsi="Times New Roman" w:cs="Times New Roman"/>
          <w:sz w:val="28"/>
          <w:szCs w:val="28"/>
        </w:rPr>
        <w:tab/>
        <w:t xml:space="preserve"> </w:t>
      </w:r>
      <w:r w:rsidRPr="00C47688">
        <w:rPr>
          <w:rFonts w:ascii="Times New Roman" w:hAnsi="Times New Roman" w:cs="Times New Roman"/>
          <w:sz w:val="28"/>
          <w:szCs w:val="28"/>
        </w:rPr>
        <w:tab/>
        <w:t>$_____________</w:t>
      </w:r>
    </w:p>
    <w:p w:rsidR="00C47688" w:rsidRPr="004475B6" w:rsidRDefault="004475B6" w:rsidP="004475B6">
      <w:pPr>
        <w:spacing w:after="0" w:line="240" w:lineRule="auto"/>
        <w:ind w:firstLine="720"/>
        <w:jc w:val="both"/>
        <w:rPr>
          <w:rFonts w:ascii="Times New Roman" w:hAnsi="Times New Roman" w:cs="Times New Roman"/>
          <w:smallCaps/>
          <w:sz w:val="28"/>
          <w:szCs w:val="28"/>
        </w:rPr>
      </w:pPr>
      <w:r w:rsidRPr="004475B6">
        <w:rPr>
          <w:rFonts w:ascii="Times New Roman" w:hAnsi="Times New Roman" w:cs="Times New Roman"/>
          <w:smallCaps/>
          <w:sz w:val="28"/>
          <w:szCs w:val="28"/>
        </w:rPr>
        <w:t>So Say We All.</w:t>
      </w:r>
    </w:p>
    <w:p w:rsidR="00C47688" w:rsidRPr="00C47688" w:rsidRDefault="00C47688" w:rsidP="004475B6">
      <w:pPr>
        <w:spacing w:after="0" w:line="240" w:lineRule="auto"/>
        <w:ind w:left="4680"/>
        <w:jc w:val="both"/>
        <w:rPr>
          <w:rFonts w:ascii="Times New Roman" w:hAnsi="Times New Roman" w:cs="Times New Roman"/>
          <w:sz w:val="28"/>
          <w:szCs w:val="28"/>
        </w:rPr>
      </w:pPr>
      <w:r w:rsidRPr="00C47688">
        <w:rPr>
          <w:rFonts w:ascii="Times New Roman" w:hAnsi="Times New Roman" w:cs="Times New Roman"/>
          <w:sz w:val="28"/>
          <w:szCs w:val="28"/>
        </w:rPr>
        <w:t>___________________________</w:t>
      </w:r>
    </w:p>
    <w:p w:rsidR="00C47688" w:rsidRPr="00C47688" w:rsidRDefault="00C47688" w:rsidP="004475B6">
      <w:pPr>
        <w:spacing w:after="0" w:line="240" w:lineRule="auto"/>
        <w:ind w:left="4680"/>
        <w:jc w:val="both"/>
        <w:rPr>
          <w:rFonts w:ascii="Times New Roman" w:hAnsi="Times New Roman" w:cs="Times New Roman"/>
          <w:sz w:val="28"/>
          <w:szCs w:val="28"/>
        </w:rPr>
      </w:pPr>
      <w:r w:rsidRPr="00C47688">
        <w:rPr>
          <w:rFonts w:ascii="Times New Roman" w:hAnsi="Times New Roman" w:cs="Times New Roman"/>
          <w:sz w:val="28"/>
          <w:szCs w:val="28"/>
        </w:rPr>
        <w:t>Foreperson’s Signature</w:t>
      </w:r>
    </w:p>
    <w:p w:rsidR="0005116F" w:rsidRPr="00C47688" w:rsidRDefault="004475B6" w:rsidP="004475B6">
      <w:pPr>
        <w:spacing w:after="0" w:line="240" w:lineRule="auto"/>
        <w:jc w:val="both"/>
        <w:rPr>
          <w:rFonts w:ascii="Times New Roman" w:hAnsi="Times New Roman" w:cs="Times New Roman"/>
          <w:sz w:val="28"/>
          <w:szCs w:val="28"/>
        </w:rPr>
      </w:pPr>
      <w:r w:rsidRPr="004475B6">
        <w:rPr>
          <w:rFonts w:ascii="Times New Roman" w:hAnsi="Times New Roman" w:cs="Times New Roman"/>
          <w:smallCaps/>
          <w:sz w:val="28"/>
          <w:szCs w:val="28"/>
        </w:rPr>
        <w:t>Date</w:t>
      </w:r>
      <w:r w:rsidR="00C47688" w:rsidRPr="00C47688">
        <w:rPr>
          <w:rFonts w:ascii="Times New Roman" w:hAnsi="Times New Roman" w:cs="Times New Roman"/>
          <w:sz w:val="28"/>
          <w:szCs w:val="28"/>
        </w:rPr>
        <w:t>: ___________</w:t>
      </w:r>
      <w:bookmarkStart w:id="0" w:name="_GoBack"/>
      <w:bookmarkEnd w:id="0"/>
      <w:r w:rsidR="00C47688" w:rsidRPr="00C47688">
        <w:rPr>
          <w:rFonts w:ascii="Times New Roman" w:hAnsi="Times New Roman" w:cs="Times New Roman"/>
          <w:sz w:val="28"/>
          <w:szCs w:val="28"/>
        </w:rPr>
        <w:t>________</w:t>
      </w:r>
    </w:p>
    <w:sectPr w:rsidR="0005116F" w:rsidRPr="00C4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88"/>
    <w:rsid w:val="0005116F"/>
    <w:rsid w:val="00355B28"/>
    <w:rsid w:val="004475B6"/>
    <w:rsid w:val="00C47688"/>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2014-06-13T21:26:00Z</dcterms:created>
  <dcterms:modified xsi:type="dcterms:W3CDTF">2014-06-13T21:50:00Z</dcterms:modified>
</cp:coreProperties>
</file>