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6DD" w:rsidRDefault="001D06DD" w:rsidP="00AE67AC">
      <w:pPr>
        <w:spacing w:after="0" w:line="480" w:lineRule="auto"/>
        <w:ind w:left="763" w:hanging="763"/>
        <w:jc w:val="both"/>
        <w:rPr>
          <w:rFonts w:ascii="Times New Roman" w:eastAsia="Arial" w:hAnsi="Times New Roman"/>
          <w:b/>
          <w:sz w:val="28"/>
          <w:szCs w:val="28"/>
        </w:rPr>
      </w:pPr>
      <w:r>
        <w:rPr>
          <w:rFonts w:ascii="Times New Roman" w:eastAsia="Arial" w:hAnsi="Times New Roman"/>
          <w:b/>
          <w:sz w:val="28"/>
          <w:szCs w:val="28"/>
        </w:rPr>
        <w:t>4.24 Miscellaneous Issues – Employee or Independent Contractor</w:t>
      </w:r>
    </w:p>
    <w:p w:rsidR="001D06DD" w:rsidRPr="00681690" w:rsidRDefault="001D06DD" w:rsidP="00AE67AC">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It is not always clear whether the law considers someone an “employee,” and it is not always clear who the law considers someone’s “employer.” Some people, for example, perform services for others while remaining self-employed as independent contractors.</w:t>
      </w:r>
    </w:p>
    <w:p w:rsidR="001D06DD" w:rsidRPr="00681690" w:rsidRDefault="001D06DD" w:rsidP="00AE67AC">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this case, you must decide: Was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an employee of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or was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an independent contractor? You should answer this question in light of the economic realities of the entire relationship between the parties. There are a number of factors you must consider, based on all the evidence in the case:</w:t>
      </w:r>
    </w:p>
    <w:p w:rsidR="001D06DD" w:rsidRPr="00681690" w:rsidRDefault="001D06DD" w:rsidP="00AE67AC">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Who controls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work? In an employer/employee relationship, the employer has the right to control the employee’s work, to set the means and manner in which the work is done, and set the hours of work. In contrast, an independent contractor generally must accomplish a certain work assignment within a desired time, but the details, means, and manner by which the contractor completes that assignment are determined by the independent contractor, normally using special skills necessary to perform that kind of work.</w:t>
      </w:r>
    </w:p>
    <w:p w:rsidR="001D06DD" w:rsidRPr="00681690" w:rsidRDefault="001D06DD" w:rsidP="00AE67AC">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How is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paid? An employer usually pays an employee on a time worked, piecework, or commission basis, and an employer usually provides vacation or sick time, insurance, retirement, and other fringe benefits to the employee. An independent contractor is ordinarily paid an agreed or set amount, or according to an agreed formula, for a given task or job, and no benefits are provided.</w:t>
      </w:r>
    </w:p>
    <w:p w:rsidR="001D06DD" w:rsidRPr="00681690" w:rsidRDefault="001D06DD" w:rsidP="00AE67AC">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3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How much risk or opportunity does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xml:space="preserve">] have? An independent contractor is generally one who has the opportunity to make a profit or faces a risk of taking a loss. But an employee is </w:t>
      </w:r>
      <w:r w:rsidRPr="00681690">
        <w:rPr>
          <w:rFonts w:ascii="Times New Roman" w:eastAsia="Arial" w:hAnsi="Times New Roman" w:cs="Times New Roman"/>
          <w:sz w:val="28"/>
          <w:szCs w:val="28"/>
        </w:rPr>
        <w:lastRenderedPageBreak/>
        <w:t>generally compensated at a predetermined rate, has no risk of loss, and has social security taxes paid by the employer.</w:t>
      </w:r>
    </w:p>
    <w:p w:rsidR="001D06DD" w:rsidRPr="00681690" w:rsidRDefault="001D06DD" w:rsidP="00AE67AC">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4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Who provides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tools, equipment, and supplies? An independent contractor usually provides the tools, equipment, and supplies necessary to do the job – but an employee usually does not.</w:t>
      </w:r>
    </w:p>
    <w:p w:rsidR="001D06DD" w:rsidRPr="00681690" w:rsidRDefault="001D06DD" w:rsidP="00AE67AC">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5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How does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offer services? Independent contractors generally offer their services to the public or others in a particular industry, have procured the necessary licenses for performing their services, and may have a business name or listing in the phone book. Employees ordinarily work for only one or just a few employers, and do not have business names or listings.</w:t>
      </w:r>
    </w:p>
    <w:p w:rsidR="001D06DD" w:rsidRPr="00681690" w:rsidRDefault="001D06DD" w:rsidP="00AE67AC">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6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What is the parties’ intent? The parties’ intent is always important. But the description the parties themselves give to their relationship is not controlling – substance governs over form.</w:t>
      </w:r>
    </w:p>
    <w:p w:rsidR="00403C04" w:rsidRPr="00FA1737" w:rsidRDefault="001D06DD" w:rsidP="001D06D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You should consider all the circumstances surrounding the work relationship – no single factor determines the outcome. Nevertheless, the extent of the right to control the means and manner of the worker’s performance is the most important factor.</w:t>
      </w:r>
      <w:bookmarkStart w:id="0" w:name="_GoBack"/>
      <w:bookmarkEnd w:id="0"/>
    </w:p>
    <w:sectPr w:rsidR="00403C04" w:rsidRPr="00FA1737" w:rsidSect="0044714B">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EFE" w:rsidRDefault="00287EFE" w:rsidP="00287EFE">
      <w:pPr>
        <w:spacing w:after="0" w:line="240" w:lineRule="auto"/>
      </w:pPr>
      <w:r>
        <w:separator/>
      </w:r>
    </w:p>
  </w:endnote>
  <w:endnote w:type="continuationSeparator" w:id="0">
    <w:p w:rsidR="00287EFE" w:rsidRDefault="00287EFE" w:rsidP="00287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EFE" w:rsidRDefault="00287EFE" w:rsidP="00287EFE">
      <w:pPr>
        <w:spacing w:after="0" w:line="240" w:lineRule="auto"/>
      </w:pPr>
      <w:r>
        <w:separator/>
      </w:r>
    </w:p>
  </w:footnote>
  <w:footnote w:type="continuationSeparator" w:id="0">
    <w:p w:rsidR="00287EFE" w:rsidRDefault="00287EFE" w:rsidP="00287E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C0A"/>
    <w:rsid w:val="00014B03"/>
    <w:rsid w:val="000478C5"/>
    <w:rsid w:val="00051588"/>
    <w:rsid w:val="000B674D"/>
    <w:rsid w:val="00134F9A"/>
    <w:rsid w:val="001D06DD"/>
    <w:rsid w:val="001E47BB"/>
    <w:rsid w:val="00232951"/>
    <w:rsid w:val="00262CF7"/>
    <w:rsid w:val="00272501"/>
    <w:rsid w:val="00287EFE"/>
    <w:rsid w:val="002C799D"/>
    <w:rsid w:val="0030241B"/>
    <w:rsid w:val="00331014"/>
    <w:rsid w:val="00386B6C"/>
    <w:rsid w:val="00403C04"/>
    <w:rsid w:val="00434EEA"/>
    <w:rsid w:val="00437AA8"/>
    <w:rsid w:val="0044714B"/>
    <w:rsid w:val="00471DC1"/>
    <w:rsid w:val="00555E82"/>
    <w:rsid w:val="00584B74"/>
    <w:rsid w:val="005A74BB"/>
    <w:rsid w:val="00600C2B"/>
    <w:rsid w:val="006A23CC"/>
    <w:rsid w:val="00725167"/>
    <w:rsid w:val="00735A54"/>
    <w:rsid w:val="007429B6"/>
    <w:rsid w:val="007D6F75"/>
    <w:rsid w:val="007E60BE"/>
    <w:rsid w:val="0081575C"/>
    <w:rsid w:val="008C7ACB"/>
    <w:rsid w:val="008D74DC"/>
    <w:rsid w:val="00933E2A"/>
    <w:rsid w:val="00997829"/>
    <w:rsid w:val="00A0016F"/>
    <w:rsid w:val="00A2169C"/>
    <w:rsid w:val="00A21B07"/>
    <w:rsid w:val="00A24789"/>
    <w:rsid w:val="00A36FB0"/>
    <w:rsid w:val="00AB09F8"/>
    <w:rsid w:val="00AE67AC"/>
    <w:rsid w:val="00AF3894"/>
    <w:rsid w:val="00B009B6"/>
    <w:rsid w:val="00B1284A"/>
    <w:rsid w:val="00B35C0A"/>
    <w:rsid w:val="00BC63A5"/>
    <w:rsid w:val="00BF3273"/>
    <w:rsid w:val="00C1061F"/>
    <w:rsid w:val="00C330B9"/>
    <w:rsid w:val="00D166C9"/>
    <w:rsid w:val="00D22D9F"/>
    <w:rsid w:val="00D23C46"/>
    <w:rsid w:val="00D6063E"/>
    <w:rsid w:val="00D8321B"/>
    <w:rsid w:val="00D91628"/>
    <w:rsid w:val="00DC12C9"/>
    <w:rsid w:val="00DC18AE"/>
    <w:rsid w:val="00DF2C8D"/>
    <w:rsid w:val="00E145DB"/>
    <w:rsid w:val="00E31A56"/>
    <w:rsid w:val="00E51312"/>
    <w:rsid w:val="00E72629"/>
    <w:rsid w:val="00F2005E"/>
    <w:rsid w:val="00FA1737"/>
    <w:rsid w:val="00FE7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287E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EFE"/>
  </w:style>
  <w:style w:type="paragraph" w:styleId="Footer">
    <w:name w:val="footer"/>
    <w:basedOn w:val="Normal"/>
    <w:link w:val="FooterChar"/>
    <w:uiPriority w:val="99"/>
    <w:unhideWhenUsed/>
    <w:rsid w:val="00287E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7E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287E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EFE"/>
  </w:style>
  <w:style w:type="paragraph" w:styleId="Footer">
    <w:name w:val="footer"/>
    <w:basedOn w:val="Normal"/>
    <w:link w:val="FooterChar"/>
    <w:uiPriority w:val="99"/>
    <w:unhideWhenUsed/>
    <w:rsid w:val="00287E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7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2702</Characters>
  <Application>Microsoft Office Word</Application>
  <DocSecurity>0</DocSecurity>
  <Lines>22</Lines>
  <Paragraphs>6</Paragraphs>
  <ScaleCrop>false</ScaleCrop>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2014-06-09T16:29:00Z</dcterms:created>
  <dcterms:modified xsi:type="dcterms:W3CDTF">2014-06-19T17:33:00Z</dcterms:modified>
</cp:coreProperties>
</file>