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4A87" w:rsidRDefault="006D4A87" w:rsidP="006D4A87">
      <w:pPr>
        <w:spacing w:after="0" w:line="240" w:lineRule="auto"/>
        <w:ind w:left="763" w:hanging="763"/>
        <w:jc w:val="both"/>
        <w:rPr>
          <w:rFonts w:ascii="Times New Roman" w:eastAsia="Arial" w:hAnsi="Times New Roman"/>
          <w:b/>
          <w:sz w:val="28"/>
          <w:szCs w:val="28"/>
        </w:rPr>
      </w:pPr>
      <w:r>
        <w:rPr>
          <w:rFonts w:ascii="Times New Roman" w:eastAsia="Arial" w:hAnsi="Times New Roman"/>
          <w:b/>
          <w:sz w:val="28"/>
          <w:szCs w:val="28"/>
        </w:rPr>
        <w:t>4.26 Miscellaneous Issues – Alter Ego – Corporation as</w:t>
      </w:r>
    </w:p>
    <w:p w:rsidR="006D4A87" w:rsidRDefault="006D4A87" w:rsidP="00CF237A">
      <w:pPr>
        <w:spacing w:after="0" w:line="480" w:lineRule="auto"/>
        <w:ind w:left="590"/>
        <w:jc w:val="both"/>
        <w:rPr>
          <w:rFonts w:ascii="Times New Roman" w:eastAsia="Arial" w:hAnsi="Times New Roman"/>
          <w:b/>
          <w:sz w:val="28"/>
          <w:szCs w:val="28"/>
        </w:rPr>
      </w:pPr>
      <w:r>
        <w:rPr>
          <w:rFonts w:ascii="Times New Roman" w:eastAsia="Arial" w:hAnsi="Times New Roman"/>
          <w:b/>
          <w:sz w:val="28"/>
          <w:szCs w:val="28"/>
        </w:rPr>
        <w:t>Alter Ego of Stockholder</w:t>
      </w:r>
    </w:p>
    <w:p w:rsidR="006D4A87" w:rsidRPr="00681690" w:rsidRDefault="006D4A87" w:rsidP="00CF237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In this case,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claims that [</w:t>
      </w:r>
      <w:r w:rsidRPr="00681690">
        <w:rPr>
          <w:rFonts w:ascii="Times New Roman" w:eastAsia="Arial" w:hAnsi="Times New Roman" w:cs="Times New Roman"/>
          <w:sz w:val="28"/>
          <w:szCs w:val="28"/>
          <w:u w:val="single"/>
        </w:rPr>
        <w:t>name of corporation</w:t>
      </w:r>
      <w:r w:rsidRPr="00681690">
        <w:rPr>
          <w:rFonts w:ascii="Times New Roman" w:eastAsia="Arial" w:hAnsi="Times New Roman" w:cs="Times New Roman"/>
          <w:sz w:val="28"/>
          <w:szCs w:val="28"/>
        </w:rPr>
        <w:t>] was [</w:t>
      </w:r>
      <w:r w:rsidRPr="00681690">
        <w:rPr>
          <w:rFonts w:ascii="Times New Roman" w:eastAsia="Arial" w:hAnsi="Times New Roman" w:cs="Times New Roman"/>
          <w:sz w:val="28"/>
          <w:szCs w:val="28"/>
          <w:u w:val="single"/>
        </w:rPr>
        <w:t>name of stockholder</w:t>
      </w:r>
      <w:r w:rsidRPr="00681690">
        <w:rPr>
          <w:rFonts w:ascii="Times New Roman" w:eastAsia="Arial" w:hAnsi="Times New Roman" w:cs="Times New Roman"/>
          <w:sz w:val="28"/>
          <w:szCs w:val="28"/>
        </w:rPr>
        <w:t>]’s mere instrument or tool – what the law calls an alter ego. Should you find that [</w:t>
      </w:r>
      <w:r w:rsidRPr="00681690">
        <w:rPr>
          <w:rFonts w:ascii="Times New Roman" w:eastAsia="Arial" w:hAnsi="Times New Roman" w:cs="Times New Roman"/>
          <w:sz w:val="28"/>
          <w:szCs w:val="28"/>
          <w:u w:val="single"/>
        </w:rPr>
        <w:t>name of plaintiff</w:t>
      </w:r>
      <w:r w:rsidRPr="00681690">
        <w:rPr>
          <w:rFonts w:ascii="Times New Roman" w:eastAsia="Arial" w:hAnsi="Times New Roman" w:cs="Times New Roman"/>
          <w:sz w:val="28"/>
          <w:szCs w:val="28"/>
        </w:rPr>
        <w:t>] has proved this claim by a preponderance of the evidence, the law requires you to disregard the separate status of [</w:t>
      </w:r>
      <w:r w:rsidRPr="00681690">
        <w:rPr>
          <w:rFonts w:ascii="Times New Roman" w:eastAsia="Arial" w:hAnsi="Times New Roman" w:cs="Times New Roman"/>
          <w:sz w:val="28"/>
          <w:szCs w:val="28"/>
          <w:u w:val="single"/>
        </w:rPr>
        <w:t>name of corporation</w:t>
      </w:r>
      <w:r w:rsidRPr="00681690">
        <w:rPr>
          <w:rFonts w:ascii="Times New Roman" w:eastAsia="Arial" w:hAnsi="Times New Roman" w:cs="Times New Roman"/>
          <w:sz w:val="28"/>
          <w:szCs w:val="28"/>
        </w:rPr>
        <w:t>] and hold [</w:t>
      </w:r>
      <w:r w:rsidRPr="00681690">
        <w:rPr>
          <w:rFonts w:ascii="Times New Roman" w:eastAsia="Arial" w:hAnsi="Times New Roman" w:cs="Times New Roman"/>
          <w:sz w:val="28"/>
          <w:szCs w:val="28"/>
          <w:u w:val="single"/>
        </w:rPr>
        <w:t>name of stockholder</w:t>
      </w:r>
      <w:r w:rsidRPr="00681690">
        <w:rPr>
          <w:rFonts w:ascii="Times New Roman" w:eastAsia="Arial" w:hAnsi="Times New Roman" w:cs="Times New Roman"/>
          <w:sz w:val="28"/>
          <w:szCs w:val="28"/>
        </w:rPr>
        <w:t>] legally responsible for the corporation’s acts.</w:t>
      </w:r>
    </w:p>
    <w:p w:rsidR="006D4A87" w:rsidRPr="00681690" w:rsidRDefault="006D4A87" w:rsidP="00CF237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Under our free-enterprise economic system, the law permits – even encourages – people to form corporations as a way to attract stockholder investments. Stockholders can invest their money in corporate enterprises without risking individual liability for corporate acts and transactions. In return, society gets the benefit of jobs and other commercial activity that corporate businesses create. So, in most cases, the status of a corporation as a separate legal entity apart from its owners or stockholders must be respected and preserved.</w:t>
      </w:r>
    </w:p>
    <w:p w:rsidR="006D4A87" w:rsidRPr="00681690" w:rsidRDefault="006D4A87" w:rsidP="00CF237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But this rule is not absolute, and you can disregard the separate status of a corporation when a stockholder uses the corporation as a mere tool for the purpose of evading or violating a statutory or other legal duty, or for accomplishing some fraud or other illegal purpose.</w:t>
      </w:r>
    </w:p>
    <w:p w:rsidR="006D4A87" w:rsidRPr="00681690" w:rsidRDefault="006D4A87" w:rsidP="00CF237A">
      <w:pPr>
        <w:spacing w:after="0" w:line="480" w:lineRule="auto"/>
        <w:ind w:firstLine="72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t>To decide whether to treat [</w:t>
      </w:r>
      <w:r w:rsidRPr="00681690">
        <w:rPr>
          <w:rFonts w:ascii="Times New Roman" w:eastAsia="Arial" w:hAnsi="Times New Roman" w:cs="Times New Roman"/>
          <w:sz w:val="28"/>
          <w:szCs w:val="28"/>
          <w:u w:val="single"/>
        </w:rPr>
        <w:t>name of corporation</w:t>
      </w:r>
      <w:r w:rsidRPr="00681690">
        <w:rPr>
          <w:rFonts w:ascii="Times New Roman" w:eastAsia="Arial" w:hAnsi="Times New Roman" w:cs="Times New Roman"/>
          <w:sz w:val="28"/>
          <w:szCs w:val="28"/>
        </w:rPr>
        <w:t>] as the alter ego of [</w:t>
      </w:r>
      <w:r w:rsidRPr="00681690">
        <w:rPr>
          <w:rFonts w:ascii="Times New Roman" w:eastAsia="Arial" w:hAnsi="Times New Roman" w:cs="Times New Roman"/>
          <w:sz w:val="28"/>
          <w:szCs w:val="28"/>
          <w:u w:val="single"/>
        </w:rPr>
        <w:t>name of stockholder</w:t>
      </w:r>
      <w:r w:rsidRPr="00681690">
        <w:rPr>
          <w:rFonts w:ascii="Times New Roman" w:eastAsia="Arial" w:hAnsi="Times New Roman" w:cs="Times New Roman"/>
          <w:sz w:val="28"/>
          <w:szCs w:val="28"/>
        </w:rPr>
        <w:t>], you should consider:</w:t>
      </w:r>
    </w:p>
    <w:p w:rsidR="006D4A87" w:rsidRPr="00681690" w:rsidRDefault="006D4A87" w:rsidP="00CF237A">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lastRenderedPageBreak/>
        <w:fldChar w:fldCharType="begin"/>
      </w:r>
      <w:r w:rsidRPr="00681690">
        <w:rPr>
          <w:rFonts w:ascii="Times New Roman" w:eastAsia="Arial" w:hAnsi="Times New Roman" w:cs="Times New Roman"/>
          <w:sz w:val="28"/>
          <w:szCs w:val="28"/>
        </w:rPr>
        <w:instrText xml:space="preserve"> LISTNUM  OutlineDefault \l 6 \s 1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purpose for which the stockholder formed or acquired the corporation;</w:t>
      </w:r>
    </w:p>
    <w:p w:rsidR="006D4A87" w:rsidRPr="00681690" w:rsidRDefault="006D4A87" w:rsidP="00CF237A">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2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corporation kept books and records, held regular director meetings, and observed other corporate legal formalities;</w:t>
      </w:r>
    </w:p>
    <w:p w:rsidR="006D4A87" w:rsidRPr="00681690" w:rsidRDefault="006D4A87" w:rsidP="00CF237A">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3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whether the corporate funds were comingled with the stockholder’s funds;</w:t>
      </w:r>
    </w:p>
    <w:p w:rsidR="006D4A87" w:rsidRPr="00681690" w:rsidRDefault="006D4A87" w:rsidP="00CF237A">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4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the activity or inactivity of others as officers or directors in the corporation’s business affairs; and</w:t>
      </w:r>
    </w:p>
    <w:p w:rsidR="00403C04" w:rsidRPr="00FA1737" w:rsidRDefault="006D4A87" w:rsidP="00CF237A">
      <w:pPr>
        <w:spacing w:after="240" w:line="240" w:lineRule="auto"/>
        <w:ind w:left="1080" w:right="720" w:hanging="360"/>
        <w:jc w:val="both"/>
        <w:rPr>
          <w:rFonts w:ascii="Times New Roman" w:eastAsia="Arial" w:hAnsi="Times New Roman" w:cs="Times New Roman"/>
          <w:sz w:val="28"/>
          <w:szCs w:val="28"/>
        </w:rPr>
      </w:pPr>
      <w:r w:rsidRPr="00681690">
        <w:rPr>
          <w:rFonts w:ascii="Times New Roman" w:eastAsia="Arial" w:hAnsi="Times New Roman" w:cs="Times New Roman"/>
          <w:sz w:val="28"/>
          <w:szCs w:val="28"/>
        </w:rPr>
        <w:fldChar w:fldCharType="begin"/>
      </w:r>
      <w:r w:rsidRPr="00681690">
        <w:rPr>
          <w:rFonts w:ascii="Times New Roman" w:eastAsia="Arial" w:hAnsi="Times New Roman" w:cs="Times New Roman"/>
          <w:sz w:val="28"/>
          <w:szCs w:val="28"/>
        </w:rPr>
        <w:instrText xml:space="preserve"> LISTNUM  OutlineDefault \l 6 \s 5 </w:instrText>
      </w:r>
      <w:r w:rsidRPr="00681690">
        <w:rPr>
          <w:rFonts w:ascii="Times New Roman" w:eastAsia="Arial" w:hAnsi="Times New Roman" w:cs="Times New Roman"/>
          <w:sz w:val="28"/>
          <w:szCs w:val="28"/>
        </w:rPr>
        <w:fldChar w:fldCharType="end"/>
      </w:r>
      <w:r w:rsidRPr="00681690">
        <w:rPr>
          <w:rFonts w:ascii="Times New Roman" w:eastAsia="Arial" w:hAnsi="Times New Roman" w:cs="Times New Roman"/>
          <w:sz w:val="28"/>
          <w:szCs w:val="28"/>
        </w:rPr>
        <w:tab/>
        <w:t>any other factors the evidence disclosed tending to show that the corporation was or was not operated as an entity separate from its owner.</w:t>
      </w:r>
      <w:bookmarkStart w:id="0" w:name="_GoBack"/>
      <w:bookmarkEnd w:id="0"/>
    </w:p>
    <w:sectPr w:rsidR="00403C04" w:rsidRPr="00FA1737" w:rsidSect="00753137">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5953" w:rsidRDefault="005F5953" w:rsidP="005F5953">
      <w:pPr>
        <w:spacing w:after="0" w:line="240" w:lineRule="auto"/>
      </w:pPr>
      <w:r>
        <w:separator/>
      </w:r>
    </w:p>
  </w:endnote>
  <w:endnote w:type="continuationSeparator" w:id="0">
    <w:p w:rsidR="005F5953" w:rsidRDefault="005F5953" w:rsidP="005F59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5953" w:rsidRDefault="005F5953" w:rsidP="005F5953">
      <w:pPr>
        <w:spacing w:after="0" w:line="240" w:lineRule="auto"/>
      </w:pPr>
      <w:r>
        <w:separator/>
      </w:r>
    </w:p>
  </w:footnote>
  <w:footnote w:type="continuationSeparator" w:id="0">
    <w:p w:rsidR="005F5953" w:rsidRDefault="005F5953" w:rsidP="005F595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5C0A"/>
    <w:rsid w:val="00014B03"/>
    <w:rsid w:val="000478C5"/>
    <w:rsid w:val="00051588"/>
    <w:rsid w:val="000B674D"/>
    <w:rsid w:val="000E3D26"/>
    <w:rsid w:val="00134F9A"/>
    <w:rsid w:val="001D06DD"/>
    <w:rsid w:val="001E47BB"/>
    <w:rsid w:val="001F207C"/>
    <w:rsid w:val="00232951"/>
    <w:rsid w:val="00262CF7"/>
    <w:rsid w:val="00272501"/>
    <w:rsid w:val="002C799D"/>
    <w:rsid w:val="0030241B"/>
    <w:rsid w:val="00331014"/>
    <w:rsid w:val="00386B6C"/>
    <w:rsid w:val="004017BC"/>
    <w:rsid w:val="00403C04"/>
    <w:rsid w:val="00434EEA"/>
    <w:rsid w:val="00437AA8"/>
    <w:rsid w:val="00471DC1"/>
    <w:rsid w:val="00555E82"/>
    <w:rsid w:val="00584B74"/>
    <w:rsid w:val="005A74BB"/>
    <w:rsid w:val="005F5953"/>
    <w:rsid w:val="00600C2B"/>
    <w:rsid w:val="006A23CC"/>
    <w:rsid w:val="006D4A87"/>
    <w:rsid w:val="00725167"/>
    <w:rsid w:val="00735A54"/>
    <w:rsid w:val="007429B6"/>
    <w:rsid w:val="00753137"/>
    <w:rsid w:val="007D6F75"/>
    <w:rsid w:val="007E60BE"/>
    <w:rsid w:val="0081575C"/>
    <w:rsid w:val="008C7ACB"/>
    <w:rsid w:val="008D74DC"/>
    <w:rsid w:val="00933E2A"/>
    <w:rsid w:val="00997829"/>
    <w:rsid w:val="00A0016F"/>
    <w:rsid w:val="00A2169C"/>
    <w:rsid w:val="00A21B07"/>
    <w:rsid w:val="00A24789"/>
    <w:rsid w:val="00A36FB0"/>
    <w:rsid w:val="00AB09F8"/>
    <w:rsid w:val="00AF3894"/>
    <w:rsid w:val="00B009B6"/>
    <w:rsid w:val="00B1284A"/>
    <w:rsid w:val="00B35C0A"/>
    <w:rsid w:val="00BC63A5"/>
    <w:rsid w:val="00BF3273"/>
    <w:rsid w:val="00C1061F"/>
    <w:rsid w:val="00C330B9"/>
    <w:rsid w:val="00CF237A"/>
    <w:rsid w:val="00D166C9"/>
    <w:rsid w:val="00D22D9F"/>
    <w:rsid w:val="00D23C46"/>
    <w:rsid w:val="00D6063E"/>
    <w:rsid w:val="00D8321B"/>
    <w:rsid w:val="00D91628"/>
    <w:rsid w:val="00DC12C9"/>
    <w:rsid w:val="00DC18AE"/>
    <w:rsid w:val="00DF2C8D"/>
    <w:rsid w:val="00E145DB"/>
    <w:rsid w:val="00E31A56"/>
    <w:rsid w:val="00E72629"/>
    <w:rsid w:val="00F2005E"/>
    <w:rsid w:val="00FA17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5F59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953"/>
  </w:style>
  <w:style w:type="paragraph" w:styleId="Footer">
    <w:name w:val="footer"/>
    <w:basedOn w:val="Normal"/>
    <w:link w:val="FooterChar"/>
    <w:uiPriority w:val="99"/>
    <w:unhideWhenUsed/>
    <w:rsid w:val="005F5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95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5C0A"/>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ld">
    <w:name w:val="Bold"/>
    <w:basedOn w:val="DefaultParagraphFont"/>
    <w:uiPriority w:val="1"/>
    <w:rsid w:val="00DC18AE"/>
    <w:rPr>
      <w:rFonts w:ascii="Times New Roman" w:hAnsi="Times New Roman"/>
      <w:b/>
      <w:sz w:val="24"/>
    </w:rPr>
  </w:style>
  <w:style w:type="paragraph" w:styleId="ListParagraph">
    <w:name w:val="List Paragraph"/>
    <w:aliases w:val="List Paragraph 1"/>
    <w:basedOn w:val="Normal"/>
    <w:uiPriority w:val="34"/>
    <w:qFormat/>
    <w:rsid w:val="00B35C0A"/>
    <w:pPr>
      <w:ind w:left="720"/>
      <w:contextualSpacing/>
    </w:pPr>
  </w:style>
  <w:style w:type="paragraph" w:styleId="Header">
    <w:name w:val="header"/>
    <w:basedOn w:val="Normal"/>
    <w:link w:val="HeaderChar"/>
    <w:uiPriority w:val="99"/>
    <w:unhideWhenUsed/>
    <w:rsid w:val="005F59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F5953"/>
  </w:style>
  <w:style w:type="paragraph" w:styleId="Footer">
    <w:name w:val="footer"/>
    <w:basedOn w:val="Normal"/>
    <w:link w:val="FooterChar"/>
    <w:uiPriority w:val="99"/>
    <w:unhideWhenUsed/>
    <w:rsid w:val="005F59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59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318</Words>
  <Characters>1813</Characters>
  <Application>Microsoft Office Word</Application>
  <DocSecurity>0</DocSecurity>
  <Lines>15</Lines>
  <Paragraphs>4</Paragraphs>
  <ScaleCrop>false</ScaleCrop>
  <LinksUpToDate>false</LinksUpToDate>
  <CharactersWithSpaces>2127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2014-06-09T16:33:00Z</dcterms:created>
  <dcterms:modified xsi:type="dcterms:W3CDTF">2014-06-19T17:25:00Z</dcterms:modified>
</cp:coreProperties>
</file>