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D9" w:rsidRDefault="00A610D9" w:rsidP="00A610D9">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7.3 Racketeer Influenced and Corrupt Organization Act (RICO) –</w:t>
      </w:r>
    </w:p>
    <w:p w:rsidR="00A610D9" w:rsidRDefault="00A610D9" w:rsidP="00BA7773">
      <w:pPr>
        <w:spacing w:after="0" w:line="480" w:lineRule="auto"/>
        <w:ind w:left="432"/>
        <w:jc w:val="both"/>
        <w:rPr>
          <w:rFonts w:ascii="Times New Roman" w:eastAsia="Arial" w:hAnsi="Times New Roman"/>
          <w:b/>
          <w:sz w:val="28"/>
          <w:szCs w:val="28"/>
        </w:rPr>
      </w:pPr>
      <w:bookmarkStart w:id="0" w:name="_GoBack"/>
      <w:r>
        <w:rPr>
          <w:rFonts w:ascii="Times New Roman" w:eastAsia="Arial" w:hAnsi="Times New Roman"/>
          <w:b/>
          <w:sz w:val="28"/>
          <w:szCs w:val="28"/>
        </w:rPr>
        <w:t>18 U.S.C. § 1962</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3 </w:instrText>
      </w:r>
      <w:r>
        <w:rPr>
          <w:rFonts w:ascii="Times New Roman" w:eastAsia="Arial" w:hAnsi="Times New Roman"/>
          <w:b/>
          <w:sz w:val="28"/>
          <w:szCs w:val="28"/>
        </w:rPr>
        <w:fldChar w:fldCharType="end"/>
      </w:r>
      <w:r>
        <w:rPr>
          <w:rFonts w:ascii="Times New Roman" w:eastAsia="Arial" w:hAnsi="Times New Roman"/>
          <w:b/>
          <w:sz w:val="28"/>
          <w:szCs w:val="28"/>
        </w:rPr>
        <w:t>– Conduct the Affairs of the Enterprise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asserts a claim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for allegedly violating the Racketeer Influenced and Corrupt Organizations Act, commonly known as RICO.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specifically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3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of RICO.</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this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five facts by a preponderance of the evidence: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the existence of an enterprise.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the enterprise engaged in, or had some effect on, interstate or foreign commerce.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Third,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employed by or associated with the alleged enterprise.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Fourth,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participated, either directly or indirectly, in the conduct of the affairs of the enterprise.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fifth,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participated through a pattern of racketeering activity.</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Now I’ll provide you with some additional instructions to apply as you consider the facts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first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the existence of an enterprise.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[Alternative #1: Individual or entity enterprise: An “enterprise” may consist of an individual, partnership, corporation, association, or other legal entity. In this case</w:t>
      </w:r>
      <w:r w:rsidR="002643E6">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the enterprise is alleged to be [</w:t>
      </w:r>
      <w:r w:rsidRPr="002643E6">
        <w:rPr>
          <w:rFonts w:ascii="Times New Roman" w:eastAsia="Arial" w:hAnsi="Times New Roman" w:cs="Times New Roman"/>
          <w:sz w:val="28"/>
          <w:szCs w:val="28"/>
        </w:rPr>
        <w:t>identify enterprise</w:t>
      </w:r>
      <w:r w:rsidRPr="00681690">
        <w:rPr>
          <w:rFonts w:ascii="Times New Roman" w:eastAsia="Arial" w:hAnsi="Times New Roman" w:cs="Times New Roman"/>
          <w:sz w:val="28"/>
          <w:szCs w:val="28"/>
        </w:rPr>
        <w:t>].]</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[Alternative #2: Association-in-fact enterprise: An “enterprise” doesn’t have to be a legal entity. It can be an association of persons or entities. In this case, the enterprise is alleged to be [</w:t>
      </w:r>
      <w:r w:rsidRPr="002643E6">
        <w:rPr>
          <w:rFonts w:ascii="Times New Roman" w:eastAsia="Arial" w:hAnsi="Times New Roman" w:cs="Times New Roman"/>
          <w:sz w:val="28"/>
          <w:szCs w:val="28"/>
        </w:rPr>
        <w:t>identify enterprise</w:t>
      </w:r>
      <w:r w:rsidRPr="00681690">
        <w:rPr>
          <w:rFonts w:ascii="Times New Roman" w:eastAsia="Arial" w:hAnsi="Times New Roman" w:cs="Times New Roman"/>
          <w:sz w:val="28"/>
          <w:szCs w:val="28"/>
        </w:rPr>
        <w:t>]. The association between the enterprise’s members might be loose or informal. But the enterprise must have at least a purpose, relationships among those associated with the enterprise, and a duration sufficient to permit those associates to pursue the enterprise’s purpose.]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the enterprise engaged in or had an effect on interstate or foreign commerce. “Engage in or have an effect on interstate or foreign commerce” means that the enterprise either engaged in, or had an effect on commerce between two or more states, or on commerce between a state and a foreign country.</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employed by or associated with the alleged enterprise. The requirement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be “employed by or associated with” the enterprise means [he/she/it] must have some minimal association with the alleged enterprise.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must know something about the alleged enterprise’s activities as they relate to the racketeering activities.</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For the fourth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also prove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“participated, directly or indirectly, in the conduct of the affairs of the enterprise.” To prove this,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actively conducted or participated in conducting the affairs of the alleged enterprise through a pattern of racketeering activity.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doesn’t need to participate in, or be aware of, all of the enterprise’s activities. It’s sufficient 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conducted or participated in the conduct of some of the enterprise’s activities through a pattern of racketeering activity.</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fifth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participated in the conduct of the enterprise’s affairs through a pattern of racketeering activity.</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“Racketeering activity” is an act that violates [</w:t>
      </w:r>
      <w:r w:rsidRPr="002643E6">
        <w:rPr>
          <w:rFonts w:ascii="Times New Roman" w:eastAsia="Arial" w:hAnsi="Times New Roman" w:cs="Times New Roman"/>
          <w:sz w:val="28"/>
          <w:szCs w:val="28"/>
        </w:rPr>
        <w:t>the specific statute[s] alleged</w:t>
      </w:r>
      <w:r w:rsidRPr="00681690">
        <w:rPr>
          <w:rFonts w:ascii="Times New Roman" w:eastAsia="Arial" w:hAnsi="Times New Roman" w:cs="Times New Roman"/>
          <w:sz w:val="28"/>
          <w:szCs w:val="28"/>
        </w:rPr>
        <w:t>]. I’ll explain the law about [this statute/these statutes] to help you determine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proved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[this statute/these statutes]. An act of “racketeering activity” is also called a “predicate act.”</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“pattern of racketeering activity” means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committed at least two distinct predicate acts. Distinct does not have to mean different types. But by itself, proof of two or more predicate acts doesn’t establish </w:t>
      </w:r>
      <w:r w:rsidRPr="00681690">
        <w:rPr>
          <w:rFonts w:ascii="Times New Roman" w:eastAsia="Arial" w:hAnsi="Times New Roman" w:cs="Times New Roman"/>
          <w:sz w:val="28"/>
          <w:szCs w:val="28"/>
        </w:rPr>
        <w:lastRenderedPageBreak/>
        <w:t>a pattern under RICO.</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a pattern of predicate 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show that the acts were related to one another</w:t>
      </w:r>
      <w:r>
        <w:rPr>
          <w:rFonts w:ascii="Times New Roman" w:eastAsia="Arial" w:hAnsi="Times New Roman" w:cs="Times New Roman"/>
          <w:sz w:val="28"/>
          <w:szCs w:val="28"/>
        </w:rPr>
        <w:t xml:space="preserve"> and to the enterprise</w:t>
      </w:r>
      <w:r w:rsidRPr="00681690">
        <w:rPr>
          <w:rFonts w:ascii="Times New Roman" w:eastAsia="Arial" w:hAnsi="Times New Roman" w:cs="Times New Roman"/>
          <w:sz w:val="28"/>
          <w:szCs w:val="28"/>
        </w:rPr>
        <w:t>. Two or more acts of racketeering activity that aren’t related don’t establish a pattern of racketeering activity under RICO. Predicate acts are “related” to one another if they have the same or similar purposes, results, participants, victims, or methods. Predicate acts are also related if they have common distinguishing characteristics and aren’t isolated events.</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be related, the predicate acts don’t have to be the same kind of acts. For example, the acts may comprise one act of [</w:t>
      </w:r>
      <w:r w:rsidRPr="002643E6">
        <w:rPr>
          <w:rFonts w:ascii="Times New Roman" w:eastAsia="Arial" w:hAnsi="Times New Roman" w:cs="Times New Roman"/>
          <w:sz w:val="28"/>
          <w:szCs w:val="28"/>
        </w:rPr>
        <w:t>type of alleged predicate act (e.g., wire fraud)</w:t>
      </w:r>
      <w:r w:rsidRPr="00681690">
        <w:rPr>
          <w:rFonts w:ascii="Times New Roman" w:eastAsia="Arial" w:hAnsi="Times New Roman" w:cs="Times New Roman"/>
          <w:sz w:val="28"/>
          <w:szCs w:val="28"/>
        </w:rPr>
        <w:t>] and one act of [</w:t>
      </w:r>
      <w:r w:rsidRPr="002643E6">
        <w:rPr>
          <w:rFonts w:ascii="Times New Roman" w:eastAsia="Arial" w:hAnsi="Times New Roman" w:cs="Times New Roman"/>
          <w:sz w:val="28"/>
          <w:szCs w:val="28"/>
        </w:rPr>
        <w:t>another type of alleged predicate act (e.g., interstate transportation of stolen property)</w:t>
      </w:r>
      <w:r w:rsidRPr="00681690">
        <w:rPr>
          <w:rFonts w:ascii="Times New Roman" w:eastAsia="Arial" w:hAnsi="Times New Roman" w:cs="Times New Roman"/>
          <w:sz w:val="28"/>
          <w:szCs w:val="28"/>
        </w:rPr>
        <w:t>].</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make up a pattern of racketeering activity, predicate acts must demonstrate continuity. Continuity can be demonstrated in two basic ways. The first is to demonstrate related predicate acts extending over a substantial period of time. The second is to show conduct that doesn’t occur over a substantial period of time but, by its nature, is likely to be repeated into the future.</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Again, “racketeering activity” means an act that violates [</w:t>
      </w:r>
      <w:r w:rsidRPr="002643E6">
        <w:rPr>
          <w:rFonts w:ascii="Times New Roman" w:eastAsia="Arial" w:hAnsi="Times New Roman" w:cs="Times New Roman"/>
          <w:sz w:val="28"/>
          <w:szCs w:val="28"/>
        </w:rPr>
        <w:t>the statute[s] at issue</w:t>
      </w:r>
      <w:r w:rsidRPr="00681690">
        <w:rPr>
          <w:rFonts w:ascii="Times New Roman" w:eastAsia="Arial" w:hAnsi="Times New Roman" w:cs="Times New Roman"/>
          <w:sz w:val="28"/>
          <w:szCs w:val="28"/>
        </w:rPr>
        <w:t>]. But you can’t consider just any racketeering act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allegedly committed in violation of one of these statutes as bearing on whether </w:t>
      </w:r>
      <w:r w:rsidRPr="00681690">
        <w:rPr>
          <w:rFonts w:ascii="Times New Roman" w:eastAsia="Arial" w:hAnsi="Times New Roman" w:cs="Times New Roman"/>
          <w:sz w:val="28"/>
          <w:szCs w:val="28"/>
        </w:rPr>
        <w:lastRenderedPageBreak/>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committed two or more predicate acts as a pattern of racketeering activity. [To determine if there is a pattern of racketeering activity, you must consider only those specific racketeering 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alleges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r w:rsidR="002643E6">
        <w:rPr>
          <w:rFonts w:ascii="Times New Roman" w:eastAsia="Arial" w:hAnsi="Times New Roman" w:cs="Times New Roman"/>
          <w:sz w:val="28"/>
          <w:szCs w:val="28"/>
        </w:rPr>
        <w:t>]</w:t>
      </w:r>
      <w:r w:rsidRPr="00681690">
        <w:rPr>
          <w:rFonts w:ascii="Times New Roman" w:eastAsia="Arial" w:hAnsi="Times New Roman" w:cs="Times New Roman"/>
          <w:sz w:val="28"/>
          <w:szCs w:val="28"/>
        </w:rPr>
        <w:t>] And you can’t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a “pattern of racketeering activity” unless you unanimously agree on which of the alleged predicate acts, if any, make up the pattern.</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it’s insufficient if you don’t all agree to the finding of what two or more predicate acts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Some of you can’t find that the predicate acts are A, B, and C and the rest of you find that the predicate acts are X, Y, and B. Put another way, you can’t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has engaged in a pattern of racketeering activity unless you find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 “pattern” of predicate acts, and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each of the two or more predicate acts that you find make up that pattern.</w:t>
      </w:r>
    </w:p>
    <w:p w:rsidR="00A610D9" w:rsidRPr="00681690"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A person doesn’t violate RICO just </w:t>
      </w:r>
      <w:r>
        <w:rPr>
          <w:rFonts w:ascii="Times New Roman" w:eastAsia="Arial" w:hAnsi="Times New Roman" w:cs="Times New Roman"/>
          <w:sz w:val="28"/>
          <w:szCs w:val="28"/>
        </w:rPr>
        <w:t>by</w:t>
      </w:r>
      <w:r w:rsidRPr="00681690">
        <w:rPr>
          <w:rFonts w:ascii="Times New Roman" w:eastAsia="Arial" w:hAnsi="Times New Roman" w:cs="Times New Roman"/>
          <w:sz w:val="28"/>
          <w:szCs w:val="28"/>
        </w:rPr>
        <w:t xml:space="preserve"> associating with or being employed by an otherwise lawful enterprise if others conduct the enterprise’s affairs through a pattern of racketeering activity in which the person isn’t personally engaged.</w:t>
      </w:r>
    </w:p>
    <w:p w:rsidR="00725167" w:rsidRPr="00A610D9" w:rsidRDefault="00A610D9" w:rsidP="00BA777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3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you must decide whether that violation caused an injury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The damages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may recover are those caused by the predicate acts constituting </w:t>
      </w:r>
      <w:r w:rsidRPr="00681690">
        <w:rPr>
          <w:rFonts w:ascii="Times New Roman" w:eastAsia="Arial" w:hAnsi="Times New Roman" w:cs="Times New Roman"/>
          <w:sz w:val="28"/>
          <w:szCs w:val="28"/>
        </w:rPr>
        <w:lastRenderedPageBreak/>
        <w:t>the pattern of racketeering activity if they injure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or [his/her/its] business or property. It isn’t necessary that every predicate act caused damage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But [he/she/it] can only recover damages caused by predicate acts that are part of the pattern of racketeering activity.</w:t>
      </w:r>
      <w:bookmarkEnd w:id="0"/>
    </w:p>
    <w:sectPr w:rsidR="00725167" w:rsidRPr="00A610D9" w:rsidSect="004E12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D7" w:rsidRDefault="00F70BD7" w:rsidP="00F70BD7">
      <w:pPr>
        <w:spacing w:after="0" w:line="240" w:lineRule="auto"/>
      </w:pPr>
      <w:r>
        <w:separator/>
      </w:r>
    </w:p>
  </w:endnote>
  <w:endnote w:type="continuationSeparator" w:id="0">
    <w:p w:rsidR="00F70BD7" w:rsidRDefault="00F70BD7" w:rsidP="00F7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D7" w:rsidRDefault="00F70BD7" w:rsidP="00F70BD7">
      <w:pPr>
        <w:spacing w:after="0" w:line="240" w:lineRule="auto"/>
      </w:pPr>
      <w:r>
        <w:separator/>
      </w:r>
    </w:p>
  </w:footnote>
  <w:footnote w:type="continuationSeparator" w:id="0">
    <w:p w:rsidR="00F70BD7" w:rsidRDefault="00F70BD7" w:rsidP="00F70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F65C4"/>
    <w:rsid w:val="0024704F"/>
    <w:rsid w:val="002643E6"/>
    <w:rsid w:val="00287B88"/>
    <w:rsid w:val="002B6398"/>
    <w:rsid w:val="0031667F"/>
    <w:rsid w:val="003A4957"/>
    <w:rsid w:val="004441EE"/>
    <w:rsid w:val="004A301A"/>
    <w:rsid w:val="004E1290"/>
    <w:rsid w:val="00620C71"/>
    <w:rsid w:val="00652BA3"/>
    <w:rsid w:val="0068701A"/>
    <w:rsid w:val="006A2BE2"/>
    <w:rsid w:val="006B2CC1"/>
    <w:rsid w:val="006F5DE4"/>
    <w:rsid w:val="00725167"/>
    <w:rsid w:val="0081575C"/>
    <w:rsid w:val="008872FA"/>
    <w:rsid w:val="00A610D9"/>
    <w:rsid w:val="00AD0927"/>
    <w:rsid w:val="00B4168B"/>
    <w:rsid w:val="00B845B3"/>
    <w:rsid w:val="00B966EE"/>
    <w:rsid w:val="00BA7773"/>
    <w:rsid w:val="00C4295E"/>
    <w:rsid w:val="00CD564C"/>
    <w:rsid w:val="00D0772E"/>
    <w:rsid w:val="00DC18AE"/>
    <w:rsid w:val="00E70797"/>
    <w:rsid w:val="00EC4621"/>
    <w:rsid w:val="00EE785D"/>
    <w:rsid w:val="00F54B37"/>
    <w:rsid w:val="00F70BD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F7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D7"/>
  </w:style>
  <w:style w:type="paragraph" w:styleId="Footer">
    <w:name w:val="footer"/>
    <w:basedOn w:val="Normal"/>
    <w:link w:val="FooterChar"/>
    <w:uiPriority w:val="99"/>
    <w:unhideWhenUsed/>
    <w:rsid w:val="00F7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F7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D7"/>
  </w:style>
  <w:style w:type="paragraph" w:styleId="Footer">
    <w:name w:val="footer"/>
    <w:basedOn w:val="Normal"/>
    <w:link w:val="FooterChar"/>
    <w:uiPriority w:val="99"/>
    <w:unhideWhenUsed/>
    <w:rsid w:val="00F7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6510</Characters>
  <Application>Microsoft Office Word</Application>
  <DocSecurity>0</DocSecurity>
  <Lines>54</Lines>
  <Paragraphs>15</Paragraphs>
  <ScaleCrop>false</ScaleCrop>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2014-04-30T00:23:00Z</dcterms:created>
  <dcterms:modified xsi:type="dcterms:W3CDTF">2014-06-20T23:08:00Z</dcterms:modified>
</cp:coreProperties>
</file>