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CC1" w:rsidRDefault="006B2CC1" w:rsidP="006B2CC1">
      <w:pPr>
        <w:spacing w:after="0" w:line="240" w:lineRule="auto"/>
        <w:ind w:left="763" w:hanging="763"/>
        <w:jc w:val="both"/>
        <w:rPr>
          <w:rFonts w:ascii="Times New Roman" w:eastAsia="Arial" w:hAnsi="Times New Roman"/>
          <w:b/>
          <w:sz w:val="28"/>
          <w:szCs w:val="28"/>
        </w:rPr>
      </w:pPr>
      <w:r>
        <w:rPr>
          <w:rFonts w:ascii="Times New Roman" w:eastAsia="Arial" w:hAnsi="Times New Roman"/>
          <w:b/>
          <w:sz w:val="28"/>
          <w:szCs w:val="28"/>
        </w:rPr>
        <w:t>5.1 Civil Rights</w:t>
      </w:r>
      <w:r w:rsidR="0006392B">
        <w:rPr>
          <w:rFonts w:ascii="Times New Roman" w:eastAsia="Arial" w:hAnsi="Times New Roman"/>
          <w:b/>
          <w:sz w:val="28"/>
          <w:szCs w:val="28"/>
        </w:rPr>
        <w:t xml:space="preserve"> </w:t>
      </w:r>
      <w:r>
        <w:rPr>
          <w:rFonts w:ascii="Times New Roman" w:eastAsia="Arial" w:hAnsi="Times New Roman"/>
          <w:b/>
          <w:sz w:val="28"/>
          <w:szCs w:val="28"/>
        </w:rPr>
        <w:t>– 42 U.S.C. § 1983 Claims – First Amendment Claim –</w:t>
      </w:r>
    </w:p>
    <w:p w:rsidR="006B2CC1" w:rsidRDefault="006B2CC1" w:rsidP="00B12FAB">
      <w:pPr>
        <w:spacing w:after="0" w:line="480" w:lineRule="auto"/>
        <w:ind w:left="432"/>
        <w:jc w:val="both"/>
        <w:rPr>
          <w:rFonts w:ascii="Times New Roman" w:eastAsia="Arial" w:hAnsi="Times New Roman"/>
          <w:b/>
          <w:sz w:val="28"/>
          <w:szCs w:val="28"/>
        </w:rPr>
      </w:pPr>
      <w:r>
        <w:rPr>
          <w:rFonts w:ascii="Times New Roman" w:eastAsia="Arial" w:hAnsi="Times New Roman"/>
          <w:b/>
          <w:sz w:val="28"/>
          <w:szCs w:val="28"/>
        </w:rPr>
        <w:t>Prisoner Alleging Retaliation or Denial of Access to Courts</w:t>
      </w:r>
    </w:p>
    <w:p w:rsidR="006B2CC1" w:rsidRPr="00681690" w:rsidRDefault="006B2CC1" w:rsidP="00B12FAB">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this case,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while acting under color of law, violated [his/her] rights under the First Amendment to the United States Constitution.</w:t>
      </w:r>
    </w:p>
    <w:p w:rsidR="006B2CC1" w:rsidRPr="00681690" w:rsidRDefault="006B2CC1" w:rsidP="00B12FAB">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Specifically,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violated [his/her] constitutional right of access to the courts by [describe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]’s conduct, </w:t>
      </w:r>
      <w:r w:rsidRPr="00681690">
        <w:rPr>
          <w:rFonts w:ascii="Times New Roman" w:eastAsia="Arial" w:hAnsi="Times New Roman" w:cs="Times New Roman"/>
          <w:i/>
          <w:sz w:val="28"/>
          <w:szCs w:val="28"/>
        </w:rPr>
        <w:t>e.g.</w:t>
      </w:r>
      <w:r w:rsidRPr="00681690">
        <w:rPr>
          <w:rFonts w:ascii="Times New Roman" w:eastAsia="Arial" w:hAnsi="Times New Roman" w:cs="Times New Roman"/>
          <w:sz w:val="28"/>
          <w:szCs w:val="28"/>
        </w:rPr>
        <w:t>, by making a disciplinary report against [him/her]] because [he/she] [attempted to use the legal system/communicated an intent to use the legal system] about [</w:t>
      </w:r>
      <w:r w:rsidRPr="00681690">
        <w:rPr>
          <w:rFonts w:ascii="Times New Roman" w:eastAsia="Arial" w:hAnsi="Times New Roman" w:cs="Times New Roman"/>
          <w:sz w:val="28"/>
          <w:szCs w:val="28"/>
          <w:u w:val="single"/>
        </w:rPr>
        <w:t>describe [name of plaintiff</w:t>
      </w:r>
      <w:r w:rsidRPr="00681690">
        <w:rPr>
          <w:rFonts w:ascii="Times New Roman" w:eastAsia="Arial" w:hAnsi="Times New Roman" w:cs="Times New Roman"/>
          <w:sz w:val="28"/>
          <w:szCs w:val="28"/>
        </w:rPr>
        <w:t xml:space="preserve">]’s grievance, </w:t>
      </w:r>
      <w:r w:rsidRPr="00681690">
        <w:rPr>
          <w:rFonts w:ascii="Times New Roman" w:eastAsia="Arial" w:hAnsi="Times New Roman" w:cs="Times New Roman"/>
          <w:i/>
          <w:sz w:val="28"/>
          <w:szCs w:val="28"/>
        </w:rPr>
        <w:t>e.g.</w:t>
      </w:r>
      <w:r w:rsidRPr="00681690">
        <w:rPr>
          <w:rFonts w:ascii="Times New Roman" w:eastAsia="Arial" w:hAnsi="Times New Roman" w:cs="Times New Roman"/>
          <w:sz w:val="28"/>
          <w:szCs w:val="28"/>
        </w:rPr>
        <w:t>, concerning [his/her] continuation in a close-confinement status].</w:t>
      </w:r>
    </w:p>
    <w:p w:rsidR="006B2CC1" w:rsidRPr="00681690" w:rsidRDefault="006B2CC1" w:rsidP="00B12FAB">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convicted prisoner loses some constitutional rights, such as the right to liberty, after being convicted of a criminal offense. But the prisoner keeps other constitutional rights. One of those retained rights is the First Amendment right of access to the courts to challenge the lawfulness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conviction and the constitutionality of [his/her] confinement conditions. If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had no right to go to court to address these claims, the Constitution’s guarantees would have no meaning, because there would be no way to enforce the guarantees.</w:t>
      </w:r>
    </w:p>
    <w:p w:rsidR="006B2CC1" w:rsidRPr="00681690" w:rsidRDefault="006B2CC1" w:rsidP="00B12FAB">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The Constitutional right of access to the courts means that a prisoner has the right to file claims and other papers with the court, and the exercise of that right, or plan to exercise that right, cannot be the basis for a penalty or further punishment. </w:t>
      </w:r>
      <w:r w:rsidRPr="00681690">
        <w:rPr>
          <w:rFonts w:ascii="Times New Roman" w:eastAsia="Arial" w:hAnsi="Times New Roman" w:cs="Times New Roman"/>
          <w:sz w:val="28"/>
          <w:szCs w:val="28"/>
        </w:rPr>
        <w:lastRenderedPageBreak/>
        <w:t>This is true because, once again, if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could be punished for exercising a constitutional right or for giving a good-faith notice of intent to do so, the right itself would be meaningless.</w:t>
      </w:r>
    </w:p>
    <w:p w:rsidR="006B2CC1" w:rsidRPr="00681690" w:rsidRDefault="006B2CC1" w:rsidP="00B12FAB">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But to maintain discipline and security, prison authorities do have the right to impose reasonable restrictions on the exercise of constitutional rights.</w:t>
      </w:r>
    </w:p>
    <w:p w:rsidR="006B2CC1" w:rsidRPr="00681690" w:rsidRDefault="006B2CC1" w:rsidP="00B12FAB">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prohibition against prisoners making written threats is one reasonable restriction on the exercise of First Amendment rights. And, in this case,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claims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communication to [him/her/it] about a lawsuit was nothing more than a written threat intended to harass prison officials – not a good-faith notice of intent to sue that was given in an effort to reach a settlement in a pending, legitimate dispute.]</w:t>
      </w:r>
    </w:p>
    <w:p w:rsidR="006B2CC1" w:rsidRPr="00681690" w:rsidRDefault="006B2CC1" w:rsidP="00B12FAB">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So to succeed on this claim,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each of the following facts by a preponderance of the evidence:</w:t>
      </w:r>
    </w:p>
    <w:p w:rsidR="006B2CC1" w:rsidRPr="00681690" w:rsidRDefault="006B2CC1" w:rsidP="00B12FAB">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First</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[attempted to use the legal system/communicated [his/her] intent to use the legal system to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w:t>
      </w:r>
    </w:p>
    <w:p w:rsidR="006B2CC1" w:rsidRPr="00681690" w:rsidRDefault="006B2CC1" w:rsidP="00B12FAB">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Second</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[attempt to use the legal system/communication to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of [his/her] intent to use the legal system] was made in good faith as an exercise of [his/her] First Amendment rights and was not a bad-faith threat intended as an act of harassment;</w:t>
      </w:r>
    </w:p>
    <w:p w:rsidR="006B2CC1" w:rsidRPr="00681690" w:rsidRDefault="006B2CC1" w:rsidP="00B12FAB">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Third</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intentionally retaliated against or punished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because of [his/her] [attempt to use the legal system/communication of [his/her] intent to use the legal system to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and</w:t>
      </w:r>
    </w:p>
    <w:p w:rsidR="006B2CC1" w:rsidRPr="00681690" w:rsidRDefault="006B2CC1" w:rsidP="00B12FAB">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lastRenderedPageBreak/>
        <w:t>Fourth</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under color of law when [he/she] retaliated against or punished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w:t>
      </w:r>
    </w:p>
    <w:p w:rsidR="006B2CC1" w:rsidRPr="00681690" w:rsidRDefault="006B2CC1" w:rsidP="006B2CC1">
      <w:pPr>
        <w:spacing w:after="0" w:line="480" w:lineRule="auto"/>
        <w:ind w:firstLine="720"/>
        <w:jc w:val="both"/>
        <w:rPr>
          <w:rFonts w:ascii="Times New Roman" w:eastAsia="Arial" w:hAnsi="Times New Roman" w:cs="Times New Roman"/>
          <w:sz w:val="28"/>
          <w:szCs w:val="28"/>
        </w:rPr>
      </w:pPr>
      <w:bookmarkStart w:id="0" w:name="_GoBack"/>
      <w:r w:rsidRPr="00681690">
        <w:rPr>
          <w:rFonts w:ascii="Times New Roman" w:eastAsia="Arial" w:hAnsi="Times New Roman" w:cs="Times New Roman"/>
          <w:sz w:val="28"/>
          <w:szCs w:val="28"/>
        </w:rPr>
        <w:t>For the third element,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“retaliates against”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if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actions would likely deter a similarly situated reasonable person in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position from exercising First Amendment rights.</w:t>
      </w:r>
    </w:p>
    <w:p w:rsidR="006B2CC1" w:rsidRPr="00681690" w:rsidRDefault="006B2CC1" w:rsidP="006B2CC1">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fourth element, the parties have agreed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under color of law. So you should accept that as a proven fact.]</w:t>
      </w:r>
    </w:p>
    <w:p w:rsidR="006B2CC1" w:rsidRPr="00681690" w:rsidRDefault="006B2CC1" w:rsidP="006B2CC1">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fourth element, you must decide whether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under color of law. A government official acts “under color” of law when [he/she] acts within the limits of lawful authority. [He/She] also acts under color of law when [he/she] claims to be performing an official duty but [his/her] acts are outside the limits of lawful authority and abusive in manner, or [he/she] acts in a way that misuses [his/her] power and is able to do so only because [he/she] is an official.]</w:t>
      </w:r>
    </w:p>
    <w:p w:rsidR="006B2CC1" w:rsidRPr="00681690" w:rsidRDefault="006B2CC1" w:rsidP="006B2CC1">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for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and against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on this claim, you must consider the issue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damages, if any, caused by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violation[s]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constitutional rights.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bears the burden to prove any damages by a preponderance of the evidence.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 caused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damages if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would not have been damaged without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 and the damages were a reasonably foreseeable consequence of [</w:t>
      </w:r>
      <w:r w:rsidRPr="00681690">
        <w:rPr>
          <w:rFonts w:ascii="Times New Roman" w:eastAsia="Arial" w:hAnsi="Times New Roman" w:cs="Times New Roman"/>
          <w:sz w:val="28"/>
          <w:szCs w:val="28"/>
          <w:u w:val="single"/>
        </w:rPr>
        <w:t xml:space="preserve">name of </w:t>
      </w:r>
      <w:r w:rsidRPr="00681690">
        <w:rPr>
          <w:rFonts w:ascii="Times New Roman" w:eastAsia="Arial" w:hAnsi="Times New Roman" w:cs="Times New Roman"/>
          <w:sz w:val="28"/>
          <w:szCs w:val="28"/>
          <w:u w:val="single"/>
        </w:rPr>
        <w:lastRenderedPageBreak/>
        <w:t>defendant</w:t>
      </w:r>
      <w:r w:rsidRPr="00681690">
        <w:rPr>
          <w:rFonts w:ascii="Times New Roman" w:eastAsia="Arial" w:hAnsi="Times New Roman" w:cs="Times New Roman"/>
          <w:sz w:val="28"/>
          <w:szCs w:val="28"/>
        </w:rPr>
        <w:t>]’s conduct.</w:t>
      </w:r>
    </w:p>
    <w:p w:rsidR="006B2CC1" w:rsidRPr="00681690" w:rsidRDefault="006B2CC1" w:rsidP="006B2CC1">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You should assess the monetary amount that a preponderance of the evidence justifies as full and reasonable compensation for all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damages – no more, no less. You must not impose or increase these compensatory damages to punish or penalize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And you must not base these compensatory damages on speculation or guesswork.</w:t>
      </w:r>
    </w:p>
    <w:p w:rsidR="006B2CC1" w:rsidRPr="00681690" w:rsidRDefault="006B2CC1" w:rsidP="006B2CC1">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You should consider the following elements of damage, to the extent you find that [</w:t>
      </w:r>
      <w:r w:rsidR="0006392B">
        <w:rPr>
          <w:rFonts w:ascii="Times New Roman" w:eastAsia="Arial" w:hAnsi="Times New Roman" w:cs="Times New Roman"/>
          <w:sz w:val="28"/>
          <w:szCs w:val="28"/>
        </w:rPr>
        <w:t>n</w:t>
      </w:r>
      <w:r w:rsidRPr="00681690">
        <w:rPr>
          <w:rFonts w:ascii="Times New Roman" w:eastAsia="Arial" w:hAnsi="Times New Roman" w:cs="Times New Roman"/>
          <w:sz w:val="28"/>
          <w:szCs w:val="28"/>
        </w:rPr>
        <w:t>ame of Plaintiff] has proved them by a preponderance of the evidence, and no others: [</w:t>
      </w:r>
      <w:r w:rsidRPr="00681690">
        <w:rPr>
          <w:rFonts w:ascii="Times New Roman" w:eastAsia="Arial" w:hAnsi="Times New Roman" w:cs="Times New Roman"/>
          <w:sz w:val="28"/>
          <w:szCs w:val="28"/>
          <w:u w:val="single"/>
        </w:rPr>
        <w:t>List recoverable damages</w:t>
      </w:r>
      <w:r w:rsidRPr="00681690">
        <w:rPr>
          <w:rFonts w:ascii="Times New Roman" w:eastAsia="Arial" w:hAnsi="Times New Roman" w:cs="Times New Roman"/>
          <w:sz w:val="28"/>
          <w:szCs w:val="28"/>
        </w:rPr>
        <w:t>.] [</w:t>
      </w:r>
      <w:r w:rsidRPr="0006392B">
        <w:rPr>
          <w:rFonts w:ascii="Times New Roman" w:eastAsia="Arial" w:hAnsi="Times New Roman" w:cs="Times New Roman"/>
          <w:sz w:val="28"/>
          <w:szCs w:val="28"/>
        </w:rPr>
        <w:t>See Annotations and Comments, Part IV.</w:t>
      </w:r>
      <w:r w:rsidRPr="00681690">
        <w:rPr>
          <w:rFonts w:ascii="Times New Roman" w:eastAsia="Arial" w:hAnsi="Times New Roman" w:cs="Times New Roman"/>
          <w:sz w:val="28"/>
          <w:szCs w:val="28"/>
        </w:rPr>
        <w:t>]</w:t>
      </w:r>
    </w:p>
    <w:p w:rsidR="006B2CC1" w:rsidRPr="00681690" w:rsidRDefault="006B2CC1" w:rsidP="006B2CC1">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b/>
          <w:sz w:val="28"/>
          <w:szCs w:val="28"/>
        </w:rPr>
        <w:t>Nominal Damages</w:t>
      </w:r>
      <w:r w:rsidR="0006392B">
        <w:rPr>
          <w:rFonts w:ascii="Times New Roman" w:eastAsia="Arial" w:hAnsi="Times New Roman" w:cs="Times New Roman"/>
          <w:b/>
          <w:sz w:val="28"/>
          <w:szCs w:val="28"/>
        </w:rPr>
        <w:t>:</w:t>
      </w:r>
      <w:r w:rsidRPr="00681690">
        <w:rPr>
          <w:rFonts w:ascii="Times New Roman" w:eastAsia="Arial" w:hAnsi="Times New Roman" w:cs="Times New Roman"/>
          <w:b/>
          <w:sz w:val="28"/>
          <w:szCs w:val="28"/>
        </w:rPr>
        <w:t xml:space="preserve"> </w:t>
      </w:r>
      <w:r w:rsidRPr="00681690">
        <w:rPr>
          <w:rFonts w:ascii="Times New Roman" w:eastAsia="Arial" w:hAnsi="Times New Roman" w:cs="Times New Roman"/>
          <w:sz w:val="28"/>
          <w:szCs w:val="28"/>
        </w:rPr>
        <w:t xml:space="preserve">You may award $1.00 in nominal damages and no compensatory damages if you find that: </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 has submitted no credible evidence of injury; or </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]’s injuries have no monetary value or are not quantifiable with any reasonable certainty[; or </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3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used both justifiable and unjustifiable force against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and it is entirely unclear whether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injuries resulted from the use of justifiable or unjustifiable force].]</w:t>
      </w:r>
    </w:p>
    <w:p w:rsidR="006B2CC1" w:rsidRPr="00681690" w:rsidRDefault="006B2CC1" w:rsidP="006B2CC1">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b/>
          <w:sz w:val="28"/>
          <w:szCs w:val="28"/>
        </w:rPr>
        <w:t>Mitigation of Damages:</w:t>
      </w:r>
      <w:r w:rsidRPr="00681690">
        <w:rPr>
          <w:rFonts w:ascii="Times New Roman" w:eastAsia="Arial" w:hAnsi="Times New Roman" w:cs="Times New Roman"/>
          <w:sz w:val="28"/>
          <w:szCs w:val="28"/>
        </w:rPr>
        <w:t xml:space="preserve"> Anyone who claims loss or damages as a result of an alleged wrongful act by another has a duty under the law to “mitigate” those damages – to take advantage of any reasonable opportunity that may have existed </w:t>
      </w:r>
      <w:r w:rsidRPr="00681690">
        <w:rPr>
          <w:rFonts w:ascii="Times New Roman" w:eastAsia="Arial" w:hAnsi="Times New Roman" w:cs="Times New Roman"/>
          <w:sz w:val="28"/>
          <w:szCs w:val="28"/>
        </w:rPr>
        <w:lastRenderedPageBreak/>
        <w:t>under the circumstances to reduce or minimize the loss or damage.</w:t>
      </w:r>
    </w:p>
    <w:p w:rsidR="006B2CC1" w:rsidRPr="00681690" w:rsidRDefault="006B2CC1" w:rsidP="006B2CC1">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So, if you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has proved by a preponderance of the evidence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did not seek out or take advantage of a reasonable opportunity to reduce or minimize the loss or damage under all the circumstances, you should reduce the amount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damages by the amount that [he/she] could have reasonably received if [he/she] had taken advantage of such an opportunity.]</w:t>
      </w:r>
    </w:p>
    <w:p w:rsidR="006B2CC1" w:rsidRPr="00681690" w:rsidRDefault="006B2CC1" w:rsidP="006B2CC1">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b/>
          <w:sz w:val="28"/>
          <w:szCs w:val="28"/>
        </w:rPr>
        <w:t>Punitive Damages</w:t>
      </w:r>
      <w:r w:rsidR="0006392B">
        <w:rPr>
          <w:rFonts w:ascii="Times New Roman" w:eastAsia="Arial" w:hAnsi="Times New Roman" w:cs="Times New Roman"/>
          <w:b/>
          <w:sz w:val="28"/>
          <w:szCs w:val="28"/>
        </w:rPr>
        <w:t>:</w:t>
      </w:r>
      <w:r w:rsidRPr="0006392B">
        <w:rPr>
          <w:rFonts w:ascii="Times New Roman" w:eastAsia="Arial" w:hAnsi="Times New Roman" w:cs="Times New Roman"/>
          <w:sz w:val="28"/>
          <w:szCs w:val="28"/>
        </w:rPr>
        <w:t xml:space="preserve"> To be used only for claims against individual defendants if plaintiff offers evidence of physical injury:</w:t>
      </w:r>
      <w:r w:rsidRPr="00681690">
        <w:rPr>
          <w:rFonts w:ascii="Times New Roman" w:eastAsia="Arial" w:hAnsi="Times New Roman" w:cs="Times New Roman"/>
          <w:b/>
          <w:sz w:val="28"/>
          <w:szCs w:val="28"/>
        </w:rPr>
        <w:t xml:space="preserve"> </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also claims that [</w:t>
      </w:r>
      <w:r w:rsidRPr="00681690">
        <w:rPr>
          <w:rFonts w:ascii="Times New Roman" w:eastAsia="Arial" w:hAnsi="Times New Roman" w:cs="Times New Roman"/>
          <w:sz w:val="28"/>
          <w:szCs w:val="28"/>
          <w:u w:val="single"/>
        </w:rPr>
        <w:t>name of individual defendant</w:t>
      </w:r>
      <w:r w:rsidRPr="00681690">
        <w:rPr>
          <w:rFonts w:ascii="Times New Roman" w:eastAsia="Arial" w:hAnsi="Times New Roman" w:cs="Times New Roman"/>
          <w:sz w:val="28"/>
          <w:szCs w:val="28"/>
        </w:rPr>
        <w:t>]’s acts were done with malice or reckless indifference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federally protected rights, which would entitle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to an award of punitive damages in addition to compensatory damages.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by a preponderance of the evidence that [he/she] is entitled to punitive damages.</w:t>
      </w:r>
    </w:p>
    <w:p w:rsidR="006B2CC1" w:rsidRPr="00681690" w:rsidRDefault="006B2CC1" w:rsidP="006B2CC1">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for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and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with malice or reckless indifference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federally protected rights, the law allows you, in your discretion, to award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punitive damages as a punishment for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and as a deterrent to others.</w:t>
      </w:r>
    </w:p>
    <w:p w:rsidR="006B2CC1" w:rsidRPr="00681690" w:rsidRDefault="006B2CC1" w:rsidP="006B2CC1">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acts with malice if [his/her] conduct is motivated by evil intent or motive.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 acts with reckless indifference to the </w:t>
      </w:r>
      <w:r w:rsidRPr="00681690">
        <w:rPr>
          <w:rFonts w:ascii="Times New Roman" w:eastAsia="Arial" w:hAnsi="Times New Roman" w:cs="Times New Roman"/>
          <w:sz w:val="28"/>
          <w:szCs w:val="28"/>
        </w:rPr>
        <w:lastRenderedPageBreak/>
        <w:t>protected federal rights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when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engages in conduct with a callous disregard for whether the conduct violates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protected federal rights.</w:t>
      </w:r>
    </w:p>
    <w:p w:rsidR="006B2CC1" w:rsidRPr="00681690" w:rsidRDefault="006B2CC1" w:rsidP="006B2CC1">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that punitive damages should be assessed, you may consider the evidence regarding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financial resources in fixing the amount of punitive damages to be awarded. [You may also assess punitive damages against one or more of the individual Defendants, and not others, or against one or more of the individual Defendants in different amounts.]]</w:t>
      </w:r>
    </w:p>
    <w:p w:rsidR="00725167" w:rsidRPr="006B2CC1" w:rsidRDefault="006B2CC1" w:rsidP="006B2CC1">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b/>
          <w:sz w:val="28"/>
          <w:szCs w:val="28"/>
        </w:rPr>
        <w:t xml:space="preserve">NOTE: </w:t>
      </w:r>
      <w:r w:rsidRPr="00681690">
        <w:rPr>
          <w:rFonts w:ascii="Times New Roman" w:eastAsia="Arial" w:hAnsi="Times New Roman" w:cs="Times New Roman"/>
          <w:sz w:val="28"/>
          <w:szCs w:val="28"/>
        </w:rPr>
        <w:t>Model Jury Interrogatory Forms may be found in the appendices after the last civil rights jury instruction (Number 5.8) for use in actions brought under 42 U.S.C. §1983. Three types of Model Jury Interrogatory Forms are provided: (A) a simplified Interrogatory Form for use in most civil right actions; (B) an Interrogatory Form for use in actions that do not require application of the Prison Litigation Reform Act, and (C) an Interrogatory Form for use in actions that do require application of the Prison Litigation Reform Act.</w:t>
      </w:r>
      <w:bookmarkEnd w:id="0"/>
    </w:p>
    <w:sectPr w:rsidR="00725167" w:rsidRPr="006B2CC1" w:rsidSect="0084364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0DD" w:rsidRDefault="00D650DD" w:rsidP="00D650DD">
      <w:pPr>
        <w:spacing w:after="0" w:line="240" w:lineRule="auto"/>
      </w:pPr>
      <w:r>
        <w:separator/>
      </w:r>
    </w:p>
  </w:endnote>
  <w:endnote w:type="continuationSeparator" w:id="0">
    <w:p w:rsidR="00D650DD" w:rsidRDefault="00D650DD" w:rsidP="00D6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0DD" w:rsidRDefault="00D650DD" w:rsidP="00D650DD">
      <w:pPr>
        <w:spacing w:after="0" w:line="240" w:lineRule="auto"/>
      </w:pPr>
      <w:r>
        <w:separator/>
      </w:r>
    </w:p>
  </w:footnote>
  <w:footnote w:type="continuationSeparator" w:id="0">
    <w:p w:rsidR="00D650DD" w:rsidRDefault="00D650DD" w:rsidP="00D650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63534"/>
    <w:rsid w:val="0006392B"/>
    <w:rsid w:val="0024704F"/>
    <w:rsid w:val="004A301A"/>
    <w:rsid w:val="00620C71"/>
    <w:rsid w:val="006A2BE2"/>
    <w:rsid w:val="006B2CC1"/>
    <w:rsid w:val="00725167"/>
    <w:rsid w:val="0081575C"/>
    <w:rsid w:val="0084364D"/>
    <w:rsid w:val="00B12FAB"/>
    <w:rsid w:val="00C06425"/>
    <w:rsid w:val="00CD564C"/>
    <w:rsid w:val="00D650DD"/>
    <w:rsid w:val="00DC18AE"/>
    <w:rsid w:val="00E70797"/>
    <w:rsid w:val="00EC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D65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0DD"/>
  </w:style>
  <w:style w:type="paragraph" w:styleId="Footer">
    <w:name w:val="footer"/>
    <w:basedOn w:val="Normal"/>
    <w:link w:val="FooterChar"/>
    <w:uiPriority w:val="99"/>
    <w:unhideWhenUsed/>
    <w:rsid w:val="00D65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D65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0DD"/>
  </w:style>
  <w:style w:type="paragraph" w:styleId="Footer">
    <w:name w:val="footer"/>
    <w:basedOn w:val="Normal"/>
    <w:link w:val="FooterChar"/>
    <w:uiPriority w:val="99"/>
    <w:unhideWhenUsed/>
    <w:rsid w:val="00D65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1322</Words>
  <Characters>7539</Characters>
  <Application>Microsoft Office Word</Application>
  <DocSecurity>0</DocSecurity>
  <Lines>62</Lines>
  <Paragraphs>17</Paragraphs>
  <ScaleCrop>false</ScaleCrop>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2014-06-09T16:40:00Z</dcterms:created>
  <dcterms:modified xsi:type="dcterms:W3CDTF">2014-06-21T00:42:00Z</dcterms:modified>
</cp:coreProperties>
</file>