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EE" w:rsidRDefault="004441EE" w:rsidP="004441EE">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5.3 Civil Rights</w:t>
      </w:r>
      <w:r w:rsidR="001521BE">
        <w:rPr>
          <w:rFonts w:ascii="Times New Roman" w:eastAsia="Arial" w:hAnsi="Times New Roman"/>
          <w:b/>
          <w:sz w:val="28"/>
          <w:szCs w:val="28"/>
        </w:rPr>
        <w:t xml:space="preserve"> </w:t>
      </w:r>
      <w:r>
        <w:rPr>
          <w:rFonts w:ascii="Times New Roman" w:eastAsia="Arial" w:hAnsi="Times New Roman"/>
          <w:b/>
          <w:sz w:val="28"/>
          <w:szCs w:val="28"/>
        </w:rPr>
        <w:t>– 42 U.S.C. § 1983 Claims – Eighth or Fourteenth</w:t>
      </w:r>
    </w:p>
    <w:p w:rsidR="004441EE" w:rsidRDefault="004441EE" w:rsidP="004441EE">
      <w:pPr>
        <w:spacing w:after="0" w:line="240" w:lineRule="auto"/>
        <w:ind w:left="450"/>
        <w:jc w:val="both"/>
        <w:rPr>
          <w:rFonts w:ascii="Times New Roman" w:eastAsia="Arial" w:hAnsi="Times New Roman"/>
          <w:b/>
          <w:sz w:val="28"/>
          <w:szCs w:val="28"/>
        </w:rPr>
      </w:pPr>
      <w:r>
        <w:rPr>
          <w:rFonts w:ascii="Times New Roman" w:eastAsia="Arial" w:hAnsi="Times New Roman"/>
          <w:b/>
          <w:sz w:val="28"/>
          <w:szCs w:val="28"/>
        </w:rPr>
        <w:t>Amendment Claim – Convicted Prisoner or</w:t>
      </w:r>
    </w:p>
    <w:p w:rsidR="004441EE" w:rsidRDefault="004441EE" w:rsidP="00C438E1">
      <w:pPr>
        <w:spacing w:after="0" w:line="480" w:lineRule="auto"/>
        <w:ind w:left="446"/>
        <w:jc w:val="both"/>
        <w:rPr>
          <w:rFonts w:ascii="Times New Roman" w:eastAsia="Arial" w:hAnsi="Times New Roman"/>
          <w:b/>
          <w:sz w:val="28"/>
          <w:szCs w:val="28"/>
        </w:rPr>
      </w:pPr>
      <w:r>
        <w:rPr>
          <w:rFonts w:ascii="Times New Roman" w:eastAsia="Arial" w:hAnsi="Times New Roman"/>
          <w:b/>
          <w:sz w:val="28"/>
          <w:szCs w:val="28"/>
        </w:rPr>
        <w:t>Pretrial Detainee Alleging Excessive Force</w:t>
      </w:r>
    </w:p>
    <w:p w:rsidR="004441EE" w:rsidRPr="00681690" w:rsidRDefault="004441EE" w:rsidP="00C438E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acting under color of law, intentionally deprived [him/her] of [his/her] rights under the United States Constitution.</w:t>
      </w:r>
    </w:p>
    <w:p w:rsidR="004441EE" w:rsidRPr="00681690" w:rsidRDefault="004441EE" w:rsidP="00C438E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Specifically,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working as a [</w:t>
      </w:r>
      <w:r w:rsidRPr="00681690">
        <w:rPr>
          <w:rFonts w:ascii="Times New Roman" w:eastAsia="Arial" w:hAnsi="Times New Roman" w:cs="Times New Roman"/>
          <w:sz w:val="28"/>
          <w:szCs w:val="28"/>
          <w:u w:val="single"/>
        </w:rPr>
        <w:t>correctional officer</w:t>
      </w:r>
      <w:r w:rsidRPr="00681690">
        <w:rPr>
          <w:rFonts w:ascii="Times New Roman" w:eastAsia="Arial" w:hAnsi="Times New Roman" w:cs="Times New Roman"/>
          <w:sz w:val="28"/>
          <w:szCs w:val="28"/>
        </w:rPr>
        <w:t>] at [</w:t>
      </w:r>
      <w:r w:rsidRPr="00681690">
        <w:rPr>
          <w:rFonts w:ascii="Times New Roman" w:eastAsia="Arial" w:hAnsi="Times New Roman" w:cs="Times New Roman"/>
          <w:sz w:val="28"/>
          <w:szCs w:val="28"/>
          <w:u w:val="single"/>
        </w:rPr>
        <w:t>name of corrections facility</w:t>
      </w:r>
      <w:r w:rsidRPr="00681690">
        <w:rPr>
          <w:rFonts w:ascii="Times New Roman" w:eastAsia="Arial" w:hAnsi="Times New Roman" w:cs="Times New Roman"/>
          <w:sz w:val="28"/>
          <w:szCs w:val="28"/>
        </w:rPr>
        <w:t xml:space="preserve">], intentionally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[Eighth Amendment right as a prisoner to be free from cruel and unusual punishment/Fourteenth Amendment right to be free from the use of excessive force against [him/her] while being detained as a pretrial detainee].</w:t>
      </w:r>
    </w:p>
    <w:p w:rsidR="004441EE" w:rsidRPr="00681690" w:rsidRDefault="004441EE" w:rsidP="00C438E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Constitution guarantees that every person who is [convicted of a crime or a criminal offense has the right not to be subjected to cruel and unusual punishment] [arrested and detained] must not be subjected to excessive force while detained. This includes, of course, the right not to be assaulted or beaten without legal justification while incarcerated.</w:t>
      </w:r>
    </w:p>
    <w:p w:rsidR="004441EE" w:rsidRPr="00681690" w:rsidRDefault="004441EE" w:rsidP="00C438E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may sue in this court for an award of money damages against anyone who, under color of law, intentionally violates the person’s rights under the United States Constitution.</w:t>
      </w:r>
    </w:p>
    <w:p w:rsidR="004441EE" w:rsidRPr="00681690" w:rsidRDefault="004441EE" w:rsidP="00C438E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each of the </w:t>
      </w:r>
      <w:r w:rsidRPr="00681690">
        <w:rPr>
          <w:rFonts w:ascii="Times New Roman" w:eastAsia="Arial" w:hAnsi="Times New Roman" w:cs="Times New Roman"/>
          <w:sz w:val="28"/>
          <w:szCs w:val="28"/>
        </w:rPr>
        <w:lastRenderedPageBreak/>
        <w:t>following facts by a preponderance of the evidence:</w:t>
      </w:r>
    </w:p>
    <w:p w:rsidR="004441EE" w:rsidRPr="00681690" w:rsidRDefault="004441EE" w:rsidP="00C438E1">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intentionally [</w:t>
      </w:r>
      <w:r w:rsidRPr="00681690">
        <w:rPr>
          <w:rFonts w:ascii="Times New Roman" w:eastAsia="Arial" w:hAnsi="Times New Roman" w:cs="Times New Roman"/>
          <w:sz w:val="28"/>
          <w:szCs w:val="28"/>
          <w:u w:val="single"/>
        </w:rPr>
        <w:t>describe the alleged conduct</w:t>
      </w:r>
      <w:r w:rsidRPr="00681690">
        <w:rPr>
          <w:rFonts w:ascii="Times New Roman" w:eastAsia="Arial" w:hAnsi="Times New Roman" w:cs="Times New Roman"/>
          <w:sz w:val="28"/>
          <w:szCs w:val="28"/>
        </w:rPr>
        <w:t>];</w:t>
      </w:r>
    </w:p>
    <w:p w:rsidR="004441EE" w:rsidRPr="00681690" w:rsidRDefault="004441EE" w:rsidP="00C438E1">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the force used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excessive;</w:t>
      </w:r>
    </w:p>
    <w:p w:rsidR="004441EE" w:rsidRPr="00681690" w:rsidRDefault="004441EE" w:rsidP="00C438E1">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and</w:t>
      </w:r>
    </w:p>
    <w:p w:rsidR="004441EE" w:rsidRPr="00681690" w:rsidRDefault="004441EE" w:rsidP="00C438E1">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The United States Constitution guarantees the right not to be subjected to excessive force by a law enforcement or corrections officer while being detained in custody. But not every push or shove – even if it later seems unnecessary – is a constitutional violation. Also, an officer always has the right to use the reasonable force that is necessary under the circumstances to maintain order and ensure compliance with jail or prison regulations.</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decide whether any force used in this case was excessive based on whether the force, if any, was applied in a good-faith effort to maintain or restore discipline, or instead whether it was applied maliciously to cause harm. In making that decision you should consider the amount of force used in relationship to the need presented; the motive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the extent of the injury inflicted; and any effort made to temper the severity of the force used. Of course, officers may not maliciously or sadistically use force to cause harm regardless of the significance of the injury to the prisoner.</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the parties have agreed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So you should accept that as a proven fact.]</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acted </w:t>
      </w:r>
      <w:r w:rsidRPr="00681690">
        <w:rPr>
          <w:rFonts w:ascii="Times New Roman" w:eastAsia="Arial" w:hAnsi="Times New Roman" w:cs="Times New Roman"/>
          <w:sz w:val="28"/>
          <w:szCs w:val="28"/>
        </w:rPr>
        <w:lastRenderedPageBreak/>
        <w:t>under color of law. A government official acts “under color” of law when [he/she] acts within the limits of lawful authority. [He/She]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not have been injured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injuries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favor with respect to each of the facts that [he/she] must prove, you must then decide the issue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compensatory damages. To recover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would not have been damaged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damages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But compensatory damages are not restricted to actual loss of money – they also cover the physical aspects of the injury.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 not have to introduce evidence of a monetary value for intangible things like physical pain. You must determine what amount will fairly compensate [him/her] for those claims. There is no exact standard to apply, but the award should be fair in light of the evidence.</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consider the following elements of damage, to the extent you find that [</w:t>
      </w:r>
      <w:r w:rsidR="001521BE">
        <w:rPr>
          <w:rFonts w:ascii="Times New Roman" w:eastAsia="Arial" w:hAnsi="Times New Roman" w:cs="Times New Roman"/>
          <w:sz w:val="28"/>
          <w:szCs w:val="28"/>
        </w:rPr>
        <w:t>n</w:t>
      </w:r>
      <w:r w:rsidRPr="00681690">
        <w:rPr>
          <w:rFonts w:ascii="Times New Roman" w:eastAsia="Arial" w:hAnsi="Times New Roman" w:cs="Times New Roman"/>
          <w:sz w:val="28"/>
          <w:szCs w:val="28"/>
        </w:rPr>
        <w:t>ame of Plaintiff] has proved them by a preponderance of the evidence, and no others: [</w:t>
      </w:r>
      <w:r w:rsidRPr="00681690">
        <w:rPr>
          <w:rFonts w:ascii="Times New Roman" w:eastAsia="Arial" w:hAnsi="Times New Roman" w:cs="Times New Roman"/>
          <w:sz w:val="28"/>
          <w:szCs w:val="28"/>
          <w:u w:val="single"/>
        </w:rPr>
        <w:t xml:space="preserve">List recoverable damages,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rPr>
        <w:t>:</w:t>
      </w:r>
    </w:p>
    <w:p w:rsidR="004441EE" w:rsidRPr="00681690" w:rsidRDefault="004441EE" w:rsidP="00C438E1">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reasonably needed and actually obtained, and the present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need in the future;</w:t>
      </w:r>
    </w:p>
    <w:p w:rsidR="004441EE" w:rsidRPr="00681690" w:rsidRDefault="004441EE" w:rsidP="00C438E1">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physical injuries, including ill health, physical pain and suffering, disability, disfigurement, discomfort, and any such physical harm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experience in the future. You may not award compensatory damages for minor physical injuries such as cuts, scrapes, and bruises;</w:t>
      </w:r>
    </w:p>
    <w:p w:rsidR="004441EE" w:rsidRPr="00681690" w:rsidRDefault="004441EE" w:rsidP="00C438E1">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Wages, salary, profits, and the reasonable value of working time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lost because of [his/her] inability or diminished ability to work, and the present value of such compensation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lose in the future because of [his/her] inability or diminished ability to work;</w:t>
      </w:r>
    </w:p>
    <w:p w:rsidR="004441EE" w:rsidRPr="00681690" w:rsidRDefault="004441EE" w:rsidP="00C438E1">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mental and emotional distress, impairment of reputation, personal humiliation, and any related harm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experience in the future; and</w:t>
      </w:r>
    </w:p>
    <w:p w:rsidR="004441EE" w:rsidRPr="00681690" w:rsidRDefault="004441EE" w:rsidP="00C438E1">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property that was lost or destroyed because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bookmarkStart w:id="0" w:name="_GoBack"/>
      <w:r w:rsidRPr="00681690">
        <w:rPr>
          <w:rFonts w:ascii="Times New Roman" w:eastAsia="Arial" w:hAnsi="Times New Roman" w:cs="Times New Roman"/>
          <w:sz w:val="28"/>
          <w:szCs w:val="28"/>
        </w:rPr>
        <w:t>If you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compensatory damages for physical injuries, you may also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damages for mental and emotional distress, impairment of reputation, and personal humiliation to the extent that [he/she] proves these damages by a preponderance of the evidence.</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Nominal Damages</w:t>
      </w:r>
      <w:r w:rsidR="001521BE">
        <w:rPr>
          <w:rFonts w:ascii="Times New Roman" w:eastAsia="Arial" w:hAnsi="Times New Roman" w:cs="Times New Roman"/>
          <w:b/>
          <w:sz w:val="28"/>
          <w:szCs w:val="28"/>
        </w:rPr>
        <w:t>:</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 xml:space="preserve">You may award $1.00 in nominal damages and no compensatory damages if you find that: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has submitted no credible evidence of injury;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injuries have no monetary value or are not quantifiable with any reasonable certainty[;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both justifiable and unjustifiable force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it is entirely unclear whether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w:t>
      </w:r>
      <w:r w:rsidRPr="00681690">
        <w:rPr>
          <w:rFonts w:ascii="Times New Roman" w:eastAsia="Arial" w:hAnsi="Times New Roman" w:cs="Times New Roman"/>
          <w:sz w:val="28"/>
          <w:szCs w:val="28"/>
          <w:u w:val="single"/>
        </w:rPr>
        <w:t>laintiff</w:t>
      </w:r>
      <w:r w:rsidRPr="00681690">
        <w:rPr>
          <w:rFonts w:ascii="Times New Roman" w:eastAsia="Arial" w:hAnsi="Times New Roman" w:cs="Times New Roman"/>
          <w:sz w:val="28"/>
          <w:szCs w:val="28"/>
        </w:rPr>
        <w:t>]’s injuries resulted from the use of justifiable or unjustifiable force].]</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Mitigation of Damages</w:t>
      </w:r>
      <w:r w:rsidR="001521BE">
        <w:rPr>
          <w:rFonts w:ascii="Times New Roman" w:eastAsia="Arial" w:hAnsi="Times New Roman" w:cs="Times New Roman"/>
          <w:b/>
          <w:sz w:val="28"/>
          <w:szCs w:val="28"/>
        </w:rPr>
        <w:t>:</w:t>
      </w:r>
      <w:r w:rsidRPr="00681690">
        <w:rPr>
          <w:rFonts w:ascii="Times New Roman" w:eastAsia="Arial" w:hAnsi="Times New Roman" w:cs="Times New Roman"/>
          <w:sz w:val="28"/>
          <w:szCs w:val="28"/>
        </w:rPr>
        <w:t xml:space="preserve"> Anyone who claims loss or damages as a result of an alleged wrongful act by another has a duty under the law to “mitigate” those damages – to take advantage of any reasonable opportunity that may have existed under the circumstances to reduce or minimize the loss or damage.</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 not seek out or take advantage of a reasonable opportunity to reduce or minimize the loss or damage under all the circumstances, you should reduce the amount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damages by </w:t>
      </w:r>
      <w:r w:rsidRPr="00681690">
        <w:rPr>
          <w:rFonts w:ascii="Times New Roman" w:eastAsia="Arial" w:hAnsi="Times New Roman" w:cs="Times New Roman"/>
          <w:sz w:val="28"/>
          <w:szCs w:val="28"/>
        </w:rPr>
        <w:lastRenderedPageBreak/>
        <w:t>the amount that [he/she] could have reasonably received if [he/she] had taken advantage of such an opportunity.]</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Punitive Damages</w:t>
      </w:r>
      <w:r w:rsidR="001521BE">
        <w:rPr>
          <w:rFonts w:ascii="Times New Roman" w:eastAsia="Arial" w:hAnsi="Times New Roman" w:cs="Times New Roman"/>
          <w:b/>
          <w:sz w:val="28"/>
          <w:szCs w:val="28"/>
        </w:rPr>
        <w:t>:</w:t>
      </w:r>
      <w:r w:rsidRPr="001521BE">
        <w:rPr>
          <w:rFonts w:ascii="Times New Roman" w:eastAsia="Arial" w:hAnsi="Times New Roman" w:cs="Times New Roman"/>
          <w:sz w:val="28"/>
          <w:szCs w:val="28"/>
        </w:rPr>
        <w:t xml:space="preserve"> To be used only for claims against individual defendants if plaintiff offers evidence of physical injury: </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claims that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]’s acts were done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which would entitle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an award of punitive damages in addition to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is entitled to punitive damages.</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the law allows you, in your discretion, to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punitive damages as a punishment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as a deterrent to others.</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malice if [his/her] conduct is motivated by evil intent or motive.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reckless indifference to the protected federal rights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when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engages in conduct with a callous disregard for whether the conduct violates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federal rights.</w:t>
      </w:r>
    </w:p>
    <w:p w:rsidR="004441EE" w:rsidRPr="00681690"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punitive damages should be assessed, you may consider the evidence regarding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financial resources in fixing the amount of punitive damages to be awarded. [You may also assess punitive damages against one or more of the individual Defendants, and not others, or against one or more of the individual Defendants in different amounts.]]</w:t>
      </w:r>
    </w:p>
    <w:p w:rsidR="00725167" w:rsidRPr="004441EE" w:rsidRDefault="004441EE" w:rsidP="004441E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bookmarkEnd w:id="0"/>
    </w:p>
    <w:sectPr w:rsidR="00725167" w:rsidRPr="004441EE" w:rsidSect="00C34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E3" w:rsidRDefault="007044E3" w:rsidP="007044E3">
      <w:pPr>
        <w:spacing w:after="0" w:line="240" w:lineRule="auto"/>
      </w:pPr>
      <w:r>
        <w:separator/>
      </w:r>
    </w:p>
  </w:endnote>
  <w:endnote w:type="continuationSeparator" w:id="0">
    <w:p w:rsidR="007044E3" w:rsidRDefault="007044E3" w:rsidP="0070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E3" w:rsidRDefault="007044E3" w:rsidP="007044E3">
      <w:pPr>
        <w:spacing w:after="0" w:line="240" w:lineRule="auto"/>
      </w:pPr>
      <w:r>
        <w:separator/>
      </w:r>
    </w:p>
  </w:footnote>
  <w:footnote w:type="continuationSeparator" w:id="0">
    <w:p w:rsidR="007044E3" w:rsidRDefault="007044E3" w:rsidP="00704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1521BE"/>
    <w:rsid w:val="0024704F"/>
    <w:rsid w:val="0033112F"/>
    <w:rsid w:val="004441EE"/>
    <w:rsid w:val="004A301A"/>
    <w:rsid w:val="00620C71"/>
    <w:rsid w:val="006A2BE2"/>
    <w:rsid w:val="006B2CC1"/>
    <w:rsid w:val="007044E3"/>
    <w:rsid w:val="00725167"/>
    <w:rsid w:val="0081575C"/>
    <w:rsid w:val="00C34D26"/>
    <w:rsid w:val="00C438E1"/>
    <w:rsid w:val="00CD564C"/>
    <w:rsid w:val="00DC18AE"/>
    <w:rsid w:val="00E70797"/>
    <w:rsid w:val="00EC462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704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E3"/>
  </w:style>
  <w:style w:type="paragraph" w:styleId="Footer">
    <w:name w:val="footer"/>
    <w:basedOn w:val="Normal"/>
    <w:link w:val="FooterChar"/>
    <w:uiPriority w:val="99"/>
    <w:unhideWhenUsed/>
    <w:rsid w:val="0070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704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E3"/>
  </w:style>
  <w:style w:type="paragraph" w:styleId="Footer">
    <w:name w:val="footer"/>
    <w:basedOn w:val="Normal"/>
    <w:link w:val="FooterChar"/>
    <w:uiPriority w:val="99"/>
    <w:unhideWhenUsed/>
    <w:rsid w:val="0070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8761</Characters>
  <Application>Microsoft Office Word</Application>
  <DocSecurity>0</DocSecurity>
  <Lines>73</Lines>
  <Paragraphs>20</Paragraphs>
  <ScaleCrop>false</ScaleCrop>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2014-06-09T16:51:00Z</dcterms:created>
  <dcterms:modified xsi:type="dcterms:W3CDTF">2014-06-21T00:37:00Z</dcterms:modified>
</cp:coreProperties>
</file>