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1" w:rsidRPr="00B86BFA" w:rsidRDefault="00BE1F01" w:rsidP="00BE1F01">
      <w:pPr>
        <w:widowControl w:val="0"/>
        <w:spacing w:before="39" w:after="0" w:line="240" w:lineRule="auto"/>
        <w:ind w:right="122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ANNOTATIONS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AND</w:t>
      </w:r>
      <w:r w:rsidRPr="00B86BFA">
        <w:rPr>
          <w:rFonts w:ascii="Times New Roman" w:eastAsia="Calibri" w:hAnsi="Times New Roman" w:cs="Times New Roman"/>
          <w:b/>
          <w:spacing w:val="-21"/>
          <w:sz w:val="26"/>
          <w:szCs w:val="22"/>
          <w:u w:val="thick" w:color="000000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  <w:u w:val="thick" w:color="000000"/>
        </w:rPr>
        <w:t>COMMENTS</w:t>
      </w:r>
    </w:p>
    <w:p w:rsidR="00BE1F01" w:rsidRPr="00B86BFA" w:rsidRDefault="00BE1F01" w:rsidP="00BE1F01">
      <w:pPr>
        <w:widowControl w:val="0"/>
        <w:spacing w:before="15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numPr>
          <w:ilvl w:val="0"/>
          <w:numId w:val="1"/>
        </w:numPr>
        <w:tabs>
          <w:tab w:val="left" w:pos="351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t>Eighth</w:t>
      </w:r>
      <w:r w:rsidRPr="005A4287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and/</w:t>
      </w:r>
      <w:r w:rsidRPr="005A4287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Fourteenth</w:t>
      </w:r>
      <w:r w:rsidRPr="005A4287">
        <w:rPr>
          <w:rFonts w:ascii="Times New Roman" w:eastAsia="Calibri" w:hAnsi="Times New Roman" w:cs="Times New Roman"/>
          <w:b/>
          <w:spacing w:val="-14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pacing w:val="-1"/>
          <w:sz w:val="26"/>
          <w:szCs w:val="22"/>
        </w:rPr>
        <w:t>Amendment</w:t>
      </w:r>
    </w:p>
    <w:p w:rsidR="00BE1F01" w:rsidRPr="005A4287" w:rsidRDefault="00BE1F01" w:rsidP="00BE1F01">
      <w:pPr>
        <w:widowControl w:val="0"/>
        <w:spacing w:before="6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spacing w:before="66" w:after="0" w:line="240" w:lineRule="auto"/>
        <w:ind w:right="117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involving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mistreatment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pretrial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detainees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while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in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custody</w:t>
      </w:r>
      <w:r w:rsidRPr="005A4287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5A4287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governed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Fourteenth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Amendment’s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Due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Process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Clause,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similar</w:t>
      </w:r>
      <w:r w:rsidRPr="005A428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convicted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prisoners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governed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Amendment’s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Cruel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Unusual</w:t>
      </w:r>
      <w:r w:rsidRPr="005A4287">
        <w:rPr>
          <w:rFonts w:ascii="Times New Roman" w:eastAsia="Times New Roman" w:hAnsi="Times New Roman" w:cs="Times New Roman"/>
          <w:spacing w:val="29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Punishment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Clause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Lumley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Dade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City,</w:t>
      </w:r>
      <w:r w:rsidRPr="005A4287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Fla.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327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1186,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1196</w:t>
      </w:r>
      <w:r w:rsidRPr="005A4287">
        <w:rPr>
          <w:rFonts w:ascii="Times New Roman" w:eastAsia="Times New Roman" w:hAnsi="Times New Roman" w:cs="Times New Roman"/>
          <w:spacing w:val="23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2003)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Regardless,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respect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“to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providing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pretrial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detainees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such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basic</w:t>
      </w:r>
      <w:r w:rsidRPr="005A4287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necessities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as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food,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living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space,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care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minimum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standard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allowed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due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process</w:t>
      </w:r>
      <w:r w:rsidRPr="005A4287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clause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same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allowed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eighth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amendment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convicted</w:t>
      </w:r>
      <w:r w:rsidRPr="005A4287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persons.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Hamm</w:t>
      </w:r>
      <w:r w:rsidRPr="005A4287"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DeKalb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Cty.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774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F.2d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1567,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1574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1985);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Cottrell</w:t>
      </w:r>
      <w:r w:rsidRPr="005A4287"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Caldwell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85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1480,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1490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1996)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(“[D]</w:t>
      </w:r>
      <w:proofErr w:type="spellStart"/>
      <w:r w:rsidRPr="005A4287">
        <w:rPr>
          <w:rFonts w:ascii="Times New Roman" w:eastAsia="Times New Roman" w:hAnsi="Times New Roman" w:cs="Times New Roman"/>
          <w:sz w:val="26"/>
          <w:szCs w:val="26"/>
        </w:rPr>
        <w:t>ecisional</w:t>
      </w:r>
      <w:proofErr w:type="spellEnd"/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law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involving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prison</w:t>
      </w:r>
      <w:r w:rsidRPr="005A4287"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inmates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applies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equally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cases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involving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arrestees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pretrial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detainees.”)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Accordingly,</w:t>
      </w:r>
      <w:r w:rsidRPr="005A4287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applies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claims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deliberate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indifference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serious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need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both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pretrial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detainees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convicted</w:t>
      </w:r>
      <w:r w:rsidRPr="005A4287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prisoners.</w:t>
      </w:r>
    </w:p>
    <w:p w:rsidR="00BE1F01" w:rsidRPr="00B86BFA" w:rsidRDefault="00BE1F01" w:rsidP="00BE1F01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BE1F01" w:rsidRPr="00B86BFA" w:rsidRDefault="00BE1F01" w:rsidP="00BE1F01">
      <w:pPr>
        <w:widowControl w:val="0"/>
        <w:numPr>
          <w:ilvl w:val="0"/>
          <w:numId w:val="1"/>
        </w:numPr>
        <w:tabs>
          <w:tab w:val="left" w:pos="452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b/>
          <w:spacing w:val="-1"/>
          <w:sz w:val="26"/>
          <w:szCs w:val="22"/>
        </w:rPr>
        <w:t>Elements</w:t>
      </w:r>
      <w:r w:rsidRPr="00B86BFA">
        <w:rPr>
          <w:rFonts w:ascii="Times New Roman" w:eastAsia="Calibri" w:hAnsi="Times New Roman" w:cs="Times New Roman"/>
          <w:b/>
          <w:spacing w:val="-7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Claim</w:t>
      </w:r>
      <w:r w:rsidRPr="00B86BFA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B86BFA">
        <w:rPr>
          <w:rFonts w:ascii="Times New Roman" w:eastAsia="Calibri" w:hAnsi="Times New Roman" w:cs="Times New Roman"/>
          <w:b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Deliberate</w:t>
      </w:r>
      <w:r w:rsidRPr="00B86BFA">
        <w:rPr>
          <w:rFonts w:ascii="Times New Roman" w:eastAsia="Calibri" w:hAnsi="Times New Roman" w:cs="Times New Roman"/>
          <w:b/>
          <w:spacing w:val="-6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Indifference</w:t>
      </w:r>
      <w:r w:rsidRPr="00B86BFA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to</w:t>
      </w:r>
      <w:r w:rsidRPr="00B86BFA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Medical</w:t>
      </w:r>
      <w:r w:rsidRPr="00B86BFA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B86BFA">
        <w:rPr>
          <w:rFonts w:ascii="Times New Roman" w:eastAsia="Calibri" w:hAnsi="Times New Roman" w:cs="Times New Roman"/>
          <w:b/>
          <w:sz w:val="26"/>
          <w:szCs w:val="22"/>
        </w:rPr>
        <w:t>Need</w:t>
      </w:r>
    </w:p>
    <w:p w:rsidR="00BE1F01" w:rsidRPr="00B86BFA" w:rsidRDefault="00BE1F01" w:rsidP="00BE1F01">
      <w:pPr>
        <w:widowControl w:val="0"/>
        <w:spacing w:before="6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spacing w:before="66" w:after="0" w:line="240" w:lineRule="auto"/>
        <w:ind w:right="11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86BFA">
        <w:rPr>
          <w:rFonts w:ascii="Times New Roman" w:eastAsia="Calibri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7D7388" wp14:editId="1EC5F416">
                <wp:simplePos x="0" y="0"/>
                <wp:positionH relativeFrom="page">
                  <wp:posOffset>4235450</wp:posOffset>
                </wp:positionH>
                <wp:positionV relativeFrom="paragraph">
                  <wp:posOffset>2435860</wp:posOffset>
                </wp:positionV>
                <wp:extent cx="53340" cy="1270"/>
                <wp:effectExtent l="6350" t="6985" r="6985" b="1079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6670" y="3836"/>
                          <a:chExt cx="84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6670" y="3836"/>
                            <a:ext cx="84" cy="2"/>
                          </a:xfrm>
                          <a:custGeom>
                            <a:avLst/>
                            <a:gdLst>
                              <a:gd name="T0" fmla="+- 0 6670 6670"/>
                              <a:gd name="T1" fmla="*/ T0 w 84"/>
                              <a:gd name="T2" fmla="+- 0 6754 667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33.5pt;margin-top:191.8pt;width:4.2pt;height:.1pt;z-index:-251657216;mso-position-horizontal-relative:page" coordorigin="6670,3836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">
                <v:shape id="Freeform 95" o:spid="_x0000_s1027" style="position:absolute;left:6670;top:3836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A0scA&#10;AADbAAAADwAAAGRycy9kb3ducmV2LnhtbESPQWvCQBSE7wX/w/KEXkrdtVjR6EbUIuihB7UHvT2y&#10;r0lo9m3MbmPsr+8KhR6HmfmGmS86W4mWGl861jAcKBDEmTMl5xo+jpvnCQgfkA1WjknDjTws0t7D&#10;HBPjrryn9hByESHsE9RQhFAnUvqsIIt+4Gri6H26xmKIssmlafAa4baSL0qNpcWS40KBNa0Lyr4O&#10;31YDbdWTuhzzt/Euu6zOP8PR+n100vqx3y1nIAJ14T/8194aDdNXuH+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LQNLHAAAA2wAAAA8AAAAAAAAAAAAAAAAAmAIAAGRy&#10;cy9kb3ducmV2LnhtbFBLBQYAAAAABAAEAPUAAACMAwAAAAA=&#10;" path="m,l84,e" filled="f" strokecolor="red" strokeweight=".7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B86BFA">
        <w:rPr>
          <w:rFonts w:ascii="Times New Roman" w:eastAsia="Calibri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31B501" wp14:editId="2CF9A601">
                <wp:simplePos x="0" y="0"/>
                <wp:positionH relativeFrom="page">
                  <wp:posOffset>4692650</wp:posOffset>
                </wp:positionH>
                <wp:positionV relativeFrom="paragraph">
                  <wp:posOffset>2435860</wp:posOffset>
                </wp:positionV>
                <wp:extent cx="53340" cy="1270"/>
                <wp:effectExtent l="6350" t="6985" r="6985" b="1079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7390" y="3836"/>
                          <a:chExt cx="84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390" y="3836"/>
                            <a:ext cx="84" cy="2"/>
                          </a:xfrm>
                          <a:custGeom>
                            <a:avLst/>
                            <a:gdLst>
                              <a:gd name="T0" fmla="+- 0 7390 7390"/>
                              <a:gd name="T1" fmla="*/ T0 w 84"/>
                              <a:gd name="T2" fmla="+- 0 7474 739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9.5pt;margin-top:191.8pt;width:4.2pt;height:.1pt;z-index:-251656192;mso-position-horizontal-relative:page" coordorigin="7390,3836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">
                <v:shape id="Freeform 93" o:spid="_x0000_s1027" style="position:absolute;left:7390;top:3836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9PccA&#10;AADbAAAADwAAAGRycy9kb3ducmV2LnhtbESPQWvCQBSE7wX/w/KEXkrdtYpodBNai2APHtQe9PbI&#10;viah2bcxu9W0v94VCh6HmfmGWWSdrcWZWl851jAcKBDEuTMVFxo+96vnKQgfkA3WjknDL3nI0t7D&#10;AhPjLryl8y4UIkLYJ6ihDKFJpPR5SRb9wDXE0ftyrcUQZVtI0+Ilwm0tX5SaSIsVx4USG1qWlH/v&#10;fqwGWqsnddoX75OP/PR2/BuOl5vxQevHfvc6BxGoC/fwf3ttNMxGcPsSf4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fT3HAAAA2wAAAA8AAAAAAAAAAAAAAAAAmAIAAGRy&#10;cy9kb3ducmV2LnhtbFBLBQYAAAAABAAEAPUAAACMAwAAAAA=&#10;" path="m,l84,e" filled="f" strokecolor="red" strokeweight=".7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elements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B86BFA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B86BFA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derived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6"/>
          <w:szCs w:val="26"/>
        </w:rPr>
        <w:t>from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Youmans</w:t>
      </w:r>
      <w:r w:rsidRPr="00B86BFA"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Gagnon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626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557,</w:t>
      </w:r>
      <w:r w:rsidRPr="00B86BFA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563-64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2010),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Mann</w:t>
      </w:r>
      <w:r w:rsidRPr="00B86BFA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v.</w:t>
      </w:r>
      <w:r w:rsidRPr="00B86BFA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Taser</w:t>
      </w:r>
      <w:r w:rsidRPr="00B86BFA"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Int’l,</w:t>
      </w:r>
      <w:r w:rsidRPr="00B86BFA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i/>
          <w:sz w:val="26"/>
          <w:szCs w:val="26"/>
        </w:rPr>
        <w:t>Inc.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588</w:t>
      </w:r>
      <w:r w:rsidRPr="00B86BFA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1291,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1306-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B86BFA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B86BFA">
        <w:rPr>
          <w:rFonts w:ascii="Times New Roman" w:eastAsia="Times New Roman" w:hAnsi="Times New Roman" w:cs="Times New Roman"/>
          <w:spacing w:val="34"/>
          <w:w w:val="99"/>
          <w:sz w:val="26"/>
          <w:szCs w:val="26"/>
        </w:rPr>
        <w:t xml:space="preserve"> </w:t>
      </w:r>
      <w:r w:rsidRPr="00B86BFA">
        <w:rPr>
          <w:rFonts w:ascii="Times New Roman" w:eastAsia="Times New Roman" w:hAnsi="Times New Roman" w:cs="Times New Roman"/>
          <w:sz w:val="26"/>
          <w:szCs w:val="26"/>
        </w:rPr>
        <w:t>2009)</w:t>
      </w:r>
      <w:proofErr w:type="gramStart"/>
      <w:r w:rsidRPr="00B86BF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6BFA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Specifically,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satisfy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an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objective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component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she</w:t>
      </w:r>
      <w:r w:rsidRPr="005A4287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had</w:t>
      </w:r>
      <w:r w:rsidRPr="005A428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serious</w:t>
      </w:r>
      <w:r w:rsidRPr="005A4287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need</w:t>
      </w:r>
      <w:r w:rsidRPr="005A4287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component</w:t>
      </w:r>
      <w:r w:rsidRPr="005A4287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showing</w:t>
      </w:r>
      <w:r w:rsidRPr="005A4287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prison</w:t>
      </w:r>
      <w:r w:rsidRPr="005A4287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official acted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with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deliberate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indifference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need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See,</w:t>
      </w:r>
      <w:r w:rsidRPr="005A428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e.g.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Goebert</w:t>
      </w:r>
      <w:proofErr w:type="spellEnd"/>
      <w:r w:rsidRPr="005A428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Lee</w:t>
      </w:r>
      <w:r w:rsidRPr="005A4287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Cty.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510</w:t>
      </w:r>
      <w:r w:rsidRPr="005A4287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1312,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1326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2007)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establish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component,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plaintiff</w:t>
      </w:r>
      <w:r w:rsidRPr="005A4287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must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prove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(1)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knowledge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risk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serious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harm;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(2)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disregard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risk;</w:t>
      </w:r>
      <w:r w:rsidRPr="005A4287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(3)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conduct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more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than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either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mere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gross negligence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Compare</w:t>
      </w:r>
      <w:r w:rsidRPr="005A4287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Youmans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626</w:t>
      </w:r>
      <w:r w:rsidRPr="005A4287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564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(gross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negligence),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Mann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588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1307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(mere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negligence);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5A4287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also</w:t>
      </w:r>
      <w:r w:rsidRPr="005A4287"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Granda</w:t>
      </w:r>
      <w:proofErr w:type="spellEnd"/>
      <w:r w:rsidRPr="005A4287"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Schulman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372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sz w:val="26"/>
          <w:szCs w:val="26"/>
        </w:rPr>
        <w:t>App’x</w:t>
      </w:r>
      <w:proofErr w:type="spellEnd"/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79,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82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n.1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2010)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(noting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intra-circuit</w:t>
      </w:r>
      <w:r w:rsidRPr="005A4287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split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regarding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degree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negligence);</w:t>
      </w:r>
      <w:r w:rsidRPr="005A428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Townsend</w:t>
      </w:r>
      <w:r w:rsidRPr="005A4287"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Jefferson</w:t>
      </w:r>
      <w:r w:rsidRPr="005A4287"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Cty.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601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1152,</w:t>
      </w:r>
      <w:r w:rsidRPr="005A4287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1158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2010)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(noting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split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but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concluding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Cottrell</w:t>
      </w:r>
      <w:r w:rsidRPr="005A4287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Caldwell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85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29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1480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996),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first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stated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more-than-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gross-negligence</w:t>
      </w:r>
      <w:r w:rsidRPr="005A4287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standard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and,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4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earliest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case,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controls)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second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elements</w:t>
      </w:r>
      <w:r w:rsidRPr="005A428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5A4287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address</w:t>
      </w:r>
      <w:r w:rsidRPr="005A4287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5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component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avoid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issue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more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than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mere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more</w:t>
      </w:r>
      <w:r w:rsidRPr="005A428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than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gross</w:t>
      </w:r>
      <w:r w:rsidRPr="005A4287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negligence</w:t>
      </w:r>
      <w:r w:rsidRPr="005A428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required,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5A428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suggests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factors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jury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consider</w:t>
      </w:r>
      <w:r w:rsidRPr="005A4287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determining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whether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deliberately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indifferent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5A4287"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Goebert</w:t>
      </w:r>
      <w:proofErr w:type="spellEnd"/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510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42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1327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second</w:t>
      </w:r>
      <w:r w:rsidRPr="005A428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element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instruction</w:t>
      </w:r>
      <w:r w:rsidRPr="005A428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acknowledges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knowledge can</w:t>
      </w:r>
      <w:r w:rsidRPr="005A4287">
        <w:rPr>
          <w:rFonts w:ascii="Times New Roman" w:eastAsia="Times New Roman" w:hAnsi="Times New Roman" w:cs="Times New Roman"/>
          <w:spacing w:val="4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demonstrated</w:t>
      </w:r>
      <w:r w:rsidRPr="005A428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“the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usual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ways,”</w:t>
      </w:r>
      <w:r w:rsidRPr="005A428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such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A428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“inference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5A4287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circumstantial</w:t>
      </w:r>
      <w:r w:rsidRPr="005A4287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evidence,”</w:t>
      </w:r>
      <w:r w:rsidRPr="005A4287"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factfinder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infer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subjective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knowledge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“the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very</w:t>
      </w:r>
      <w:r w:rsidRPr="005A428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fact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that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risk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was</w:t>
      </w:r>
      <w:r w:rsidRPr="005A4287">
        <w:rPr>
          <w:rFonts w:ascii="Times New Roman" w:eastAsia="Times New Roman" w:hAnsi="Times New Roman" w:cs="Times New Roman"/>
          <w:spacing w:val="3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obvious.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Farmer</w:t>
      </w:r>
      <w:r w:rsidRPr="005A4287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Brennan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511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U.S.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825,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842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(1994);</w:t>
      </w:r>
      <w:r w:rsidRPr="005A428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Goebert</w:t>
      </w:r>
      <w:proofErr w:type="spellEnd"/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510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1327.</w:t>
      </w:r>
    </w:p>
    <w:p w:rsidR="00BE1F01" w:rsidRPr="005A4287" w:rsidRDefault="00BE1F01" w:rsidP="00BE1F01">
      <w:pPr>
        <w:widowControl w:val="0"/>
        <w:numPr>
          <w:ilvl w:val="0"/>
          <w:numId w:val="1"/>
        </w:numPr>
        <w:tabs>
          <w:tab w:val="left" w:pos="488"/>
        </w:tabs>
        <w:spacing w:before="207"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lastRenderedPageBreak/>
        <w:t>Different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Types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of</w:t>
      </w:r>
      <w:r w:rsidRPr="005A4287">
        <w:rPr>
          <w:rFonts w:ascii="Times New Roman" w:eastAsia="Calibri" w:hAnsi="Times New Roman" w:cs="Times New Roman"/>
          <w:b/>
          <w:spacing w:val="-7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pacing w:val="-1"/>
          <w:sz w:val="26"/>
          <w:szCs w:val="22"/>
        </w:rPr>
        <w:t>Claims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for</w:t>
      </w:r>
      <w:r w:rsidRPr="005A4287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Deliberate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Indifference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to</w:t>
      </w:r>
      <w:r w:rsidRPr="005A4287">
        <w:rPr>
          <w:rFonts w:ascii="Times New Roman" w:eastAsia="Calibri" w:hAnsi="Times New Roman" w:cs="Times New Roman"/>
          <w:b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Medical</w:t>
      </w:r>
      <w:r w:rsidRPr="005A4287">
        <w:rPr>
          <w:rFonts w:ascii="Times New Roman" w:eastAsia="Calibri" w:hAnsi="Times New Roman" w:cs="Times New Roman"/>
          <w:b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b/>
          <w:sz w:val="26"/>
          <w:szCs w:val="22"/>
        </w:rPr>
        <w:t>Needs</w:t>
      </w:r>
    </w:p>
    <w:p w:rsidR="00BE1F01" w:rsidRPr="005A4287" w:rsidRDefault="00BE1F01" w:rsidP="00BE1F01">
      <w:pPr>
        <w:widowControl w:val="0"/>
        <w:spacing w:before="52" w:after="0" w:line="240" w:lineRule="auto"/>
        <w:ind w:right="12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paragraph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explaining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element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is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well-suited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based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delay</w:t>
      </w:r>
      <w:r w:rsidRPr="005A428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providing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care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Pr="005A4287">
        <w:rPr>
          <w:rFonts w:ascii="Times New Roman" w:eastAsia="Times New Roman" w:hAnsi="Times New Roman" w:cs="Times New Roman"/>
          <w:i/>
          <w:spacing w:val="10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Goebert</w:t>
      </w:r>
      <w:proofErr w:type="spellEnd"/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510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1326-27;</w:t>
      </w:r>
      <w:r w:rsidRPr="005A4287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McElligott</w:t>
      </w:r>
      <w:proofErr w:type="spellEnd"/>
      <w:r w:rsidRPr="005A4287"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Foley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182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1248,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1255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1999)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However,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other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ways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in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which</w:t>
      </w:r>
      <w:r w:rsidRPr="005A4287">
        <w:rPr>
          <w:rFonts w:ascii="Times New Roman" w:eastAsia="Times New Roman" w:hAnsi="Times New Roman" w:cs="Times New Roman"/>
          <w:spacing w:val="27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defendants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fail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provide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adequate</w:t>
      </w:r>
      <w:r w:rsidRPr="005A428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care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proofErr w:type="spellStart"/>
      <w:proofErr w:type="gram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McElligott</w:t>
      </w:r>
      <w:proofErr w:type="spellEnd"/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182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1255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5A4287">
        <w:rPr>
          <w:rFonts w:ascii="Times New Roman" w:eastAsia="Times New Roman" w:hAnsi="Times New Roman" w:cs="Times New Roman"/>
          <w:spacing w:val="40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example,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defendant</w:t>
      </w:r>
      <w:r w:rsidRPr="005A428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5A4287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simply</w:t>
      </w:r>
      <w:r w:rsidRPr="005A4287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deny</w:t>
      </w:r>
      <w:r w:rsidRPr="005A4287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medical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care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altogether,</w:t>
      </w:r>
      <w:r w:rsidRPr="005A428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Lancaster v. Monroe Cty.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 116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F.3d</w:t>
      </w:r>
      <w:r w:rsidRPr="005A4287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50"/>
          <w:w w:val="99"/>
          <w:sz w:val="26"/>
          <w:szCs w:val="26"/>
        </w:rPr>
        <w:t xml:space="preserve">1419,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 xml:space="preserve">1425 (11th Cir. 1997),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overruled on other grounds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 xml:space="preserve">by </w:t>
      </w:r>
      <w:proofErr w:type="spellStart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LeFrere</w:t>
      </w:r>
      <w:proofErr w:type="spellEnd"/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 xml:space="preserve"> v. Quezada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 588 F.3d 1317, 1318 (11th Cir. 2009),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provide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treatment</w:t>
      </w:r>
      <w:r w:rsidRPr="005A428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“so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cursory</w:t>
      </w:r>
      <w:r w:rsidRPr="005A4287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as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amount</w:t>
      </w:r>
      <w:r w:rsidRPr="005A428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5A4287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treatment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all,”</w:t>
      </w:r>
      <w:r w:rsidRPr="005A4287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Mandel</w:t>
      </w:r>
      <w:r w:rsidRPr="005A4287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v.</w:t>
      </w:r>
      <w:r w:rsidRPr="005A4287"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i/>
          <w:sz w:val="26"/>
          <w:szCs w:val="26"/>
        </w:rPr>
        <w:t>Doe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888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F.2d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783,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789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(11th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Cir.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1989)</w:t>
      </w:r>
      <w:proofErr w:type="gramStart"/>
      <w:r w:rsidRPr="005A42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proofErr w:type="gramEnd"/>
      <w:r w:rsidRPr="005A4287">
        <w:rPr>
          <w:rFonts w:ascii="Times New Roman" w:eastAsia="Times New Roman" w:hAnsi="Times New Roman" w:cs="Times New Roman"/>
          <w:sz w:val="26"/>
          <w:szCs w:val="26"/>
        </w:rPr>
        <w:t>Thus,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court</w:t>
      </w:r>
      <w:r w:rsidRPr="005A4287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may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wish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1"/>
          <w:sz w:val="26"/>
          <w:szCs w:val="26"/>
        </w:rPr>
        <w:t>to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adjust</w:t>
      </w:r>
      <w:r w:rsidRPr="005A428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paragraph</w:t>
      </w:r>
      <w:r w:rsidRPr="005A4287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explaining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third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element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depending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pacing w:val="-1"/>
          <w:sz w:val="26"/>
          <w:szCs w:val="26"/>
        </w:rPr>
        <w:t>type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5A4287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deliberate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indifference</w:t>
      </w:r>
      <w:r w:rsidRPr="005A4287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claim</w:t>
      </w:r>
      <w:r w:rsidRPr="005A428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5A4287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 w:rsidRPr="005A4287">
        <w:rPr>
          <w:rFonts w:ascii="Times New Roman" w:eastAsia="Times New Roman" w:hAnsi="Times New Roman" w:cs="Times New Roman"/>
          <w:sz w:val="26"/>
          <w:szCs w:val="26"/>
        </w:rPr>
        <w:t>issue.</w:t>
      </w:r>
    </w:p>
    <w:p w:rsidR="00BE1F01" w:rsidRPr="00B86BFA" w:rsidRDefault="00BE1F01" w:rsidP="00BE1F01">
      <w:pPr>
        <w:widowControl w:val="0"/>
        <w:spacing w:before="20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numPr>
          <w:ilvl w:val="0"/>
          <w:numId w:val="1"/>
        </w:numPr>
        <w:tabs>
          <w:tab w:val="left" w:pos="453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t>Causation</w:t>
      </w:r>
    </w:p>
    <w:p w:rsidR="00BE1F01" w:rsidRPr="005A4287" w:rsidRDefault="00BE1F01" w:rsidP="00BE1F01">
      <w:pPr>
        <w:widowControl w:val="0"/>
        <w:spacing w:before="8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spacing w:before="66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sz w:val="26"/>
          <w:szCs w:val="22"/>
        </w:rPr>
        <w:t>For additional information regarding the instruction</w:t>
      </w:r>
      <w:r w:rsidRPr="005A4287">
        <w:rPr>
          <w:rFonts w:ascii="Times New Roman" w:eastAsia="Calibri" w:hAnsi="Times New Roman" w:cs="Times New Roman"/>
          <w:spacing w:val="4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pacing w:val="1"/>
          <w:sz w:val="26"/>
          <w:szCs w:val="22"/>
        </w:rPr>
        <w:t>on</w:t>
      </w:r>
      <w:r w:rsidRPr="005A4287">
        <w:rPr>
          <w:rFonts w:ascii="Times New Roman" w:eastAsia="Calibri" w:hAnsi="Times New Roman" w:cs="Times New Roman"/>
          <w:sz w:val="26"/>
          <w:szCs w:val="22"/>
        </w:rPr>
        <w:t xml:space="preserve"> causation, see the</w:t>
      </w:r>
      <w:r w:rsidRPr="005A4287">
        <w:rPr>
          <w:rFonts w:ascii="Times New Roman" w:eastAsia="Calibri" w:hAnsi="Times New Roman" w:cs="Times New Roman"/>
          <w:spacing w:val="22"/>
          <w:w w:val="9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annotation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following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Pattern</w:t>
      </w:r>
      <w:r w:rsidRPr="005A4287">
        <w:rPr>
          <w:rFonts w:ascii="Times New Roman" w:eastAsia="Calibri" w:hAnsi="Times New Roman" w:cs="Times New Roman"/>
          <w:spacing w:val="-11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5A4287">
        <w:rPr>
          <w:rFonts w:ascii="Times New Roman" w:eastAsia="Calibri" w:hAnsi="Times New Roman" w:cs="Times New Roman"/>
          <w:spacing w:val="-12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5.3.</w:t>
      </w:r>
    </w:p>
    <w:p w:rsidR="00BE1F01" w:rsidRPr="005A4287" w:rsidRDefault="00BE1F01" w:rsidP="00BE1F01">
      <w:pPr>
        <w:widowControl w:val="0"/>
        <w:spacing w:before="2" w:after="0" w:line="180" w:lineRule="exact"/>
        <w:ind w:firstLine="720"/>
        <w:rPr>
          <w:rFonts w:ascii="Times New Roman" w:eastAsia="Calibri" w:hAnsi="Times New Roman" w:cs="Times New Roman"/>
          <w:sz w:val="18"/>
          <w:szCs w:val="18"/>
        </w:rPr>
      </w:pPr>
    </w:p>
    <w:p w:rsidR="00BE1F01" w:rsidRPr="005A4287" w:rsidRDefault="00BE1F01" w:rsidP="00BE1F01">
      <w:pPr>
        <w:widowControl w:val="0"/>
        <w:numPr>
          <w:ilvl w:val="0"/>
          <w:numId w:val="1"/>
        </w:numPr>
        <w:tabs>
          <w:tab w:val="left" w:pos="352"/>
        </w:tabs>
        <w:spacing w:before="66" w:after="0" w:line="24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b/>
          <w:sz w:val="26"/>
          <w:szCs w:val="22"/>
        </w:rPr>
        <w:t>Damages</w:t>
      </w:r>
    </w:p>
    <w:p w:rsidR="00BE1F01" w:rsidRPr="005A4287" w:rsidRDefault="00BE1F01" w:rsidP="00BE1F01">
      <w:pPr>
        <w:widowControl w:val="0"/>
        <w:spacing w:before="6" w:after="0" w:line="160" w:lineRule="exact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BE1F01" w:rsidRPr="005A4287" w:rsidRDefault="00BE1F01" w:rsidP="00BE1F01">
      <w:pPr>
        <w:widowControl w:val="0"/>
        <w:spacing w:before="66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5A4287">
        <w:rPr>
          <w:rFonts w:ascii="Times New Roman" w:eastAsia="Calibri" w:hAnsi="Times New Roman" w:cs="Times New Roman"/>
          <w:sz w:val="26"/>
          <w:szCs w:val="22"/>
        </w:rPr>
        <w:t>For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the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damages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instruction,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see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Pattern</w:t>
      </w:r>
      <w:r w:rsidRPr="005A4287">
        <w:rPr>
          <w:rFonts w:ascii="Times New Roman" w:eastAsia="Calibri" w:hAnsi="Times New Roman" w:cs="Times New Roman"/>
          <w:spacing w:val="-8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Instruction</w:t>
      </w:r>
      <w:r w:rsidRPr="005A4287">
        <w:rPr>
          <w:rFonts w:ascii="Times New Roman" w:eastAsia="Calibri" w:hAnsi="Times New Roman" w:cs="Times New Roman"/>
          <w:spacing w:val="-9"/>
          <w:sz w:val="26"/>
          <w:szCs w:val="22"/>
        </w:rPr>
        <w:t xml:space="preserve"> </w:t>
      </w:r>
      <w:r w:rsidRPr="005A4287">
        <w:rPr>
          <w:rFonts w:ascii="Times New Roman" w:eastAsia="Calibri" w:hAnsi="Times New Roman" w:cs="Times New Roman"/>
          <w:sz w:val="26"/>
          <w:szCs w:val="22"/>
        </w:rPr>
        <w:t>5.13.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1"/>
    <w:rsid w:val="0028790A"/>
    <w:rsid w:val="00344343"/>
    <w:rsid w:val="0053556A"/>
    <w:rsid w:val="005D4E6C"/>
    <w:rsid w:val="00A739A9"/>
    <w:rsid w:val="00B94020"/>
    <w:rsid w:val="00BE1F01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01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01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>us court of appeals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2</cp:revision>
  <dcterms:created xsi:type="dcterms:W3CDTF">2018-01-10T18:43:00Z</dcterms:created>
  <dcterms:modified xsi:type="dcterms:W3CDTF">2018-01-10T18:50:00Z</dcterms:modified>
</cp:coreProperties>
</file>