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F01" w:rsidRPr="00B86BFA" w:rsidRDefault="00BE1F01" w:rsidP="00BE1F01">
      <w:pPr>
        <w:widowControl w:val="0"/>
        <w:spacing w:before="39" w:after="0" w:line="240" w:lineRule="auto"/>
        <w:ind w:right="122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z w:val="26"/>
          <w:szCs w:val="22"/>
          <w:u w:val="thick" w:color="000000"/>
        </w:rPr>
        <w:t>ANNOTATIONS</w:t>
      </w:r>
      <w:r w:rsidRPr="00B86BFA">
        <w:rPr>
          <w:rFonts w:ascii="Times New Roman" w:eastAsia="Calibri" w:hAnsi="Times New Roman" w:cs="Times New Roman"/>
          <w:b/>
          <w:spacing w:val="-21"/>
          <w:sz w:val="26"/>
          <w:szCs w:val="22"/>
          <w:u w:val="thick" w:color="000000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  <w:u w:val="thick" w:color="000000"/>
        </w:rPr>
        <w:t>AND</w:t>
      </w:r>
      <w:r w:rsidRPr="00B86BFA">
        <w:rPr>
          <w:rFonts w:ascii="Times New Roman" w:eastAsia="Calibri" w:hAnsi="Times New Roman" w:cs="Times New Roman"/>
          <w:b/>
          <w:spacing w:val="-21"/>
          <w:sz w:val="26"/>
          <w:szCs w:val="22"/>
          <w:u w:val="thick" w:color="000000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  <w:u w:val="thick" w:color="000000"/>
        </w:rPr>
        <w:t>COMMENTS</w:t>
      </w:r>
    </w:p>
    <w:p w:rsidR="00BE1F01" w:rsidRPr="00B86BFA" w:rsidRDefault="00BE1F01" w:rsidP="00BE1F01">
      <w:pPr>
        <w:widowControl w:val="0"/>
        <w:spacing w:before="15" w:after="0" w:line="160" w:lineRule="exact"/>
        <w:ind w:firstLine="720"/>
        <w:rPr>
          <w:rFonts w:ascii="Times New Roman" w:eastAsia="Calibri" w:hAnsi="Times New Roman" w:cs="Times New Roman"/>
          <w:sz w:val="16"/>
          <w:szCs w:val="16"/>
        </w:rPr>
      </w:pPr>
    </w:p>
    <w:p w:rsidR="00BE1F01" w:rsidRPr="005A4287" w:rsidRDefault="00BE1F01" w:rsidP="00BE1F01">
      <w:pPr>
        <w:widowControl w:val="0"/>
        <w:numPr>
          <w:ilvl w:val="0"/>
          <w:numId w:val="1"/>
        </w:numPr>
        <w:tabs>
          <w:tab w:val="left" w:pos="351"/>
        </w:tabs>
        <w:spacing w:before="66" w:after="0" w:line="240" w:lineRule="auto"/>
        <w:ind w:left="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5A4287">
        <w:rPr>
          <w:rFonts w:ascii="Times New Roman" w:eastAsia="Calibri" w:hAnsi="Times New Roman" w:cs="Times New Roman"/>
          <w:b/>
          <w:sz w:val="26"/>
          <w:szCs w:val="22"/>
        </w:rPr>
        <w:t>Eighth</w:t>
      </w:r>
      <w:r w:rsidRPr="005A4287">
        <w:rPr>
          <w:rFonts w:ascii="Times New Roman" w:eastAsia="Calibri" w:hAnsi="Times New Roman" w:cs="Times New Roman"/>
          <w:b/>
          <w:spacing w:val="-14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z w:val="26"/>
          <w:szCs w:val="22"/>
        </w:rPr>
        <w:t>and/</w:t>
      </w:r>
      <w:r w:rsidRPr="005A4287">
        <w:rPr>
          <w:rFonts w:ascii="Times New Roman" w:eastAsia="Calibri" w:hAnsi="Times New Roman" w:cs="Times New Roman"/>
          <w:b/>
          <w:spacing w:val="-14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z w:val="26"/>
          <w:szCs w:val="22"/>
        </w:rPr>
        <w:t>Fourteenth</w:t>
      </w:r>
      <w:r w:rsidRPr="005A4287">
        <w:rPr>
          <w:rFonts w:ascii="Times New Roman" w:eastAsia="Calibri" w:hAnsi="Times New Roman" w:cs="Times New Roman"/>
          <w:b/>
          <w:spacing w:val="-14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pacing w:val="-1"/>
          <w:sz w:val="26"/>
          <w:szCs w:val="22"/>
        </w:rPr>
        <w:t>Amendment</w:t>
      </w:r>
    </w:p>
    <w:p w:rsidR="00BE1F01" w:rsidRPr="005A4287" w:rsidRDefault="00BE1F01" w:rsidP="00BE1F01">
      <w:pPr>
        <w:widowControl w:val="0"/>
        <w:spacing w:before="6" w:after="0" w:line="160" w:lineRule="exact"/>
        <w:ind w:firstLine="720"/>
        <w:rPr>
          <w:rFonts w:ascii="Times New Roman" w:eastAsia="Calibri" w:hAnsi="Times New Roman" w:cs="Times New Roman"/>
          <w:sz w:val="16"/>
          <w:szCs w:val="16"/>
        </w:rPr>
      </w:pPr>
    </w:p>
    <w:p w:rsidR="00BE1F01" w:rsidRPr="005A4287" w:rsidRDefault="00BE1F01" w:rsidP="00BE1F01">
      <w:pPr>
        <w:widowControl w:val="0"/>
        <w:spacing w:before="66" w:after="0" w:line="240" w:lineRule="auto"/>
        <w:ind w:right="117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Claims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involving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mistreatment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pretrial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detainees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while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in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custody</w:t>
      </w:r>
      <w:r w:rsidRPr="005A4287">
        <w:rPr>
          <w:rFonts w:ascii="Times New Roman" w:eastAsia="Times New Roman" w:hAnsi="Times New Roman" w:cs="Times New Roman"/>
          <w:spacing w:val="6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are</w:t>
      </w:r>
      <w:r w:rsidRPr="005A4287">
        <w:rPr>
          <w:rFonts w:ascii="Times New Roman" w:eastAsia="Times New Roman" w:hAnsi="Times New Roman" w:cs="Times New Roman"/>
          <w:spacing w:val="26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governed</w:t>
      </w:r>
      <w:r w:rsidRPr="005A4287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>by</w:t>
      </w:r>
      <w:r w:rsidRPr="005A4287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Fourteenth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Amendment’s</w:t>
      </w:r>
      <w:r w:rsidRPr="005A4287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Due</w:t>
      </w:r>
      <w:r w:rsidRPr="005A4287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Process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Clause,</w:t>
      </w:r>
      <w:r w:rsidRPr="005A4287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similar</w:t>
      </w:r>
      <w:r w:rsidRPr="005A4287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claims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>by</w:t>
      </w:r>
      <w:r w:rsidRPr="005A4287">
        <w:rPr>
          <w:rFonts w:ascii="Times New Roman" w:eastAsia="Times New Roman" w:hAnsi="Times New Roman" w:cs="Times New Roman"/>
          <w:spacing w:val="40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convicted</w:t>
      </w:r>
      <w:r w:rsidRPr="005A4287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prisoners</w:t>
      </w:r>
      <w:r w:rsidRPr="005A4287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are</w:t>
      </w:r>
      <w:r w:rsidRPr="005A4287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governed</w:t>
      </w:r>
      <w:r w:rsidRPr="005A4287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>by</w:t>
      </w:r>
      <w:r w:rsidRPr="005A4287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Eighth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Amendment’s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Cruel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Unusual</w:t>
      </w:r>
      <w:r w:rsidRPr="005A4287">
        <w:rPr>
          <w:rFonts w:ascii="Times New Roman" w:eastAsia="Times New Roman" w:hAnsi="Times New Roman" w:cs="Times New Roman"/>
          <w:spacing w:val="29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Punishment</w:t>
      </w:r>
      <w:r w:rsidRPr="005A4287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Clause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See,</w:t>
      </w:r>
      <w:r w:rsidRPr="005A4287">
        <w:rPr>
          <w:rFonts w:ascii="Times New Roman" w:eastAsia="Times New Roman" w:hAnsi="Times New Roman" w:cs="Times New Roman"/>
          <w:i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e.g.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Lumley</w:t>
      </w:r>
      <w:r w:rsidRPr="005A4287">
        <w:rPr>
          <w:rFonts w:ascii="Times New Roman" w:eastAsia="Times New Roman" w:hAnsi="Times New Roman" w:cs="Times New Roman"/>
          <w:i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5A4287">
        <w:rPr>
          <w:rFonts w:ascii="Times New Roman" w:eastAsia="Times New Roman" w:hAnsi="Times New Roman" w:cs="Times New Roman"/>
          <w:i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City</w:t>
      </w:r>
      <w:r w:rsidRPr="005A4287">
        <w:rPr>
          <w:rFonts w:ascii="Times New Roman" w:eastAsia="Times New Roman" w:hAnsi="Times New Roman" w:cs="Times New Roman"/>
          <w:i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of</w:t>
      </w:r>
      <w:r w:rsidRPr="005A4287">
        <w:rPr>
          <w:rFonts w:ascii="Times New Roman" w:eastAsia="Times New Roman" w:hAnsi="Times New Roman" w:cs="Times New Roman"/>
          <w:i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Dade</w:t>
      </w:r>
      <w:r w:rsidRPr="005A4287">
        <w:rPr>
          <w:rFonts w:ascii="Times New Roman" w:eastAsia="Times New Roman" w:hAnsi="Times New Roman" w:cs="Times New Roman"/>
          <w:i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City,</w:t>
      </w:r>
      <w:r w:rsidRPr="005A4287">
        <w:rPr>
          <w:rFonts w:ascii="Times New Roman" w:eastAsia="Times New Roman" w:hAnsi="Times New Roman" w:cs="Times New Roman"/>
          <w:i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Fla.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327</w:t>
      </w:r>
      <w:r w:rsidRPr="005A4287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1186,</w:t>
      </w:r>
      <w:r w:rsidRPr="005A4287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1196</w:t>
      </w:r>
      <w:r w:rsidRPr="005A4287">
        <w:rPr>
          <w:rFonts w:ascii="Times New Roman" w:eastAsia="Times New Roman" w:hAnsi="Times New Roman" w:cs="Times New Roman"/>
          <w:spacing w:val="23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5A4287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5A4287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2003)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sz w:val="26"/>
          <w:szCs w:val="26"/>
        </w:rPr>
        <w:t>Regardless,</w:t>
      </w:r>
      <w:r w:rsidRPr="005A4287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with</w:t>
      </w:r>
      <w:r w:rsidRPr="005A4287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respect</w:t>
      </w:r>
      <w:r w:rsidRPr="005A4287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“to</w:t>
      </w:r>
      <w:r w:rsidRPr="005A4287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providing</w:t>
      </w:r>
      <w:r w:rsidRPr="005A4287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pretrial</w:t>
      </w:r>
      <w:r w:rsidRPr="005A4287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detainees</w:t>
      </w:r>
      <w:r w:rsidRPr="005A4287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with</w:t>
      </w:r>
      <w:r w:rsidRPr="005A4287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such</w:t>
      </w:r>
      <w:r w:rsidRPr="005A4287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basic</w:t>
      </w:r>
      <w:r w:rsidRPr="005A4287">
        <w:rPr>
          <w:rFonts w:ascii="Times New Roman" w:eastAsia="Times New Roman" w:hAnsi="Times New Roman" w:cs="Times New Roman"/>
          <w:spacing w:val="40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necessities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as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food,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living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space,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medical</w:t>
      </w:r>
      <w:r w:rsidRPr="005A4287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care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minimum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standard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allowed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>by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34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due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process</w:t>
      </w:r>
      <w:r w:rsidRPr="005A4287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clause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is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same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as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allowed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>by</w:t>
      </w:r>
      <w:r w:rsidRPr="005A4287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eighth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amendment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for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convicted</w:t>
      </w:r>
      <w:r w:rsidRPr="005A4287">
        <w:rPr>
          <w:rFonts w:ascii="Times New Roman" w:eastAsia="Times New Roman" w:hAnsi="Times New Roman" w:cs="Times New Roman"/>
          <w:spacing w:val="36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persons.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Hamm</w:t>
      </w:r>
      <w:r w:rsidRPr="005A4287">
        <w:rPr>
          <w:rFonts w:ascii="Times New Roman" w:eastAsia="Times New Roman" w:hAnsi="Times New Roman" w:cs="Times New Roman"/>
          <w:i/>
          <w:spacing w:val="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5A4287">
        <w:rPr>
          <w:rFonts w:ascii="Times New Roman" w:eastAsia="Times New Roman" w:hAnsi="Times New Roman" w:cs="Times New Roman"/>
          <w:i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DeKalb</w:t>
      </w:r>
      <w:r w:rsidRPr="005A4287">
        <w:rPr>
          <w:rFonts w:ascii="Times New Roman" w:eastAsia="Times New Roman" w:hAnsi="Times New Roman" w:cs="Times New Roman"/>
          <w:i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Cty.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774</w:t>
      </w:r>
      <w:r w:rsidRPr="005A4287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F.2d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1567,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1574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5A4287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1985);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see</w:t>
      </w:r>
      <w:r w:rsidRPr="005A4287">
        <w:rPr>
          <w:rFonts w:ascii="Times New Roman" w:eastAsia="Times New Roman" w:hAnsi="Times New Roman" w:cs="Times New Roman"/>
          <w:i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also</w:t>
      </w:r>
      <w:r w:rsidRPr="005A4287">
        <w:rPr>
          <w:rFonts w:ascii="Times New Roman" w:eastAsia="Times New Roman" w:hAnsi="Times New Roman" w:cs="Times New Roman"/>
          <w:i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Cottrell</w:t>
      </w:r>
      <w:r w:rsidRPr="005A4287">
        <w:rPr>
          <w:rFonts w:ascii="Times New Roman" w:eastAsia="Times New Roman" w:hAnsi="Times New Roman" w:cs="Times New Roman"/>
          <w:i/>
          <w:spacing w:val="28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5A4287">
        <w:rPr>
          <w:rFonts w:ascii="Times New Roman" w:eastAsia="Times New Roman" w:hAnsi="Times New Roman" w:cs="Times New Roman"/>
          <w:i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Caldwell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85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1480,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1490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1996)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(“[D]</w:t>
      </w:r>
      <w:proofErr w:type="spellStart"/>
      <w:r w:rsidRPr="005A4287">
        <w:rPr>
          <w:rFonts w:ascii="Times New Roman" w:eastAsia="Times New Roman" w:hAnsi="Times New Roman" w:cs="Times New Roman"/>
          <w:sz w:val="26"/>
          <w:szCs w:val="26"/>
        </w:rPr>
        <w:t>ecisional</w:t>
      </w:r>
      <w:proofErr w:type="spellEnd"/>
      <w:r w:rsidRPr="005A4287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law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involving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prison</w:t>
      </w:r>
      <w:r w:rsidRPr="005A4287">
        <w:rPr>
          <w:rFonts w:ascii="Times New Roman" w:eastAsia="Times New Roman" w:hAnsi="Times New Roman" w:cs="Times New Roman"/>
          <w:spacing w:val="24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inmates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applies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equally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cases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involving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arrestees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or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pretrial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detainees.”)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sz w:val="26"/>
          <w:szCs w:val="26"/>
        </w:rPr>
        <w:t>Accordingly,</w:t>
      </w:r>
      <w:r w:rsidRPr="005A4287">
        <w:rPr>
          <w:rFonts w:ascii="Times New Roman" w:eastAsia="Times New Roman" w:hAnsi="Times New Roman" w:cs="Times New Roman"/>
          <w:spacing w:val="38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this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instruction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applies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claims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5A4287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deliberate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indifference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serious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medical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need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>by</w:t>
      </w:r>
      <w:r w:rsidRPr="005A4287">
        <w:rPr>
          <w:rFonts w:ascii="Times New Roman" w:eastAsia="Times New Roman" w:hAnsi="Times New Roman" w:cs="Times New Roman"/>
          <w:spacing w:val="36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both</w:t>
      </w:r>
      <w:r w:rsidRPr="005A4287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pretrial</w:t>
      </w:r>
      <w:r w:rsidRPr="005A4287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detainees</w:t>
      </w:r>
      <w:r w:rsidRPr="005A4287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5A4287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convicted</w:t>
      </w:r>
      <w:r w:rsidRPr="005A4287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prisoners.</w:t>
      </w:r>
    </w:p>
    <w:p w:rsidR="00BE1F01" w:rsidRPr="00B86BFA" w:rsidRDefault="00BE1F01" w:rsidP="00BE1F01">
      <w:pPr>
        <w:widowControl w:val="0"/>
        <w:spacing w:before="2" w:after="0" w:line="180" w:lineRule="exact"/>
        <w:ind w:firstLine="720"/>
        <w:rPr>
          <w:rFonts w:ascii="Times New Roman" w:eastAsia="Calibri" w:hAnsi="Times New Roman" w:cs="Times New Roman"/>
          <w:sz w:val="18"/>
          <w:szCs w:val="18"/>
        </w:rPr>
      </w:pPr>
    </w:p>
    <w:p w:rsidR="00BE1F01" w:rsidRPr="00B86BFA" w:rsidRDefault="00BE1F01" w:rsidP="00BE1F01">
      <w:pPr>
        <w:widowControl w:val="0"/>
        <w:numPr>
          <w:ilvl w:val="0"/>
          <w:numId w:val="1"/>
        </w:numPr>
        <w:tabs>
          <w:tab w:val="left" w:pos="452"/>
        </w:tabs>
        <w:spacing w:before="66" w:after="0" w:line="240" w:lineRule="auto"/>
        <w:ind w:left="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pacing w:val="-1"/>
          <w:sz w:val="26"/>
          <w:szCs w:val="22"/>
        </w:rPr>
        <w:t>Elements</w:t>
      </w:r>
      <w:r w:rsidRPr="00B86BFA">
        <w:rPr>
          <w:rFonts w:ascii="Times New Roman" w:eastAsia="Calibri" w:hAnsi="Times New Roman" w:cs="Times New Roman"/>
          <w:b/>
          <w:spacing w:val="-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of</w:t>
      </w:r>
      <w:r w:rsidRPr="00B86BFA">
        <w:rPr>
          <w:rFonts w:ascii="Times New Roman" w:eastAsia="Calibri" w:hAnsi="Times New Roman" w:cs="Times New Roman"/>
          <w:b/>
          <w:spacing w:val="-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Claim</w:t>
      </w:r>
      <w:r w:rsidRPr="00B86BFA">
        <w:rPr>
          <w:rFonts w:ascii="Times New Roman" w:eastAsia="Calibri" w:hAnsi="Times New Roman" w:cs="Times New Roman"/>
          <w:b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of</w:t>
      </w:r>
      <w:r w:rsidRPr="00B86BFA">
        <w:rPr>
          <w:rFonts w:ascii="Times New Roman" w:eastAsia="Calibri" w:hAnsi="Times New Roman" w:cs="Times New Roman"/>
          <w:b/>
          <w:spacing w:val="-6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Deliberate</w:t>
      </w:r>
      <w:r w:rsidRPr="00B86BFA">
        <w:rPr>
          <w:rFonts w:ascii="Times New Roman" w:eastAsia="Calibri" w:hAnsi="Times New Roman" w:cs="Times New Roman"/>
          <w:b/>
          <w:spacing w:val="-6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Indifference</w:t>
      </w:r>
      <w:r w:rsidRPr="00B86BFA">
        <w:rPr>
          <w:rFonts w:ascii="Times New Roman" w:eastAsia="Calibri" w:hAnsi="Times New Roman" w:cs="Times New Roman"/>
          <w:b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to</w:t>
      </w:r>
      <w:r w:rsidRPr="00B86BFA">
        <w:rPr>
          <w:rFonts w:ascii="Times New Roman" w:eastAsia="Calibri" w:hAnsi="Times New Roman" w:cs="Times New Roman"/>
          <w:b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Medical</w:t>
      </w:r>
      <w:r w:rsidRPr="00B86BFA">
        <w:rPr>
          <w:rFonts w:ascii="Times New Roman" w:eastAsia="Calibri" w:hAnsi="Times New Roman" w:cs="Times New Roman"/>
          <w:b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Need</w:t>
      </w:r>
    </w:p>
    <w:p w:rsidR="00BE1F01" w:rsidRPr="00B86BFA" w:rsidRDefault="00BE1F01" w:rsidP="00BE1F01">
      <w:pPr>
        <w:widowControl w:val="0"/>
        <w:spacing w:before="6" w:after="0" w:line="160" w:lineRule="exact"/>
        <w:ind w:firstLine="720"/>
        <w:rPr>
          <w:rFonts w:ascii="Times New Roman" w:eastAsia="Calibri" w:hAnsi="Times New Roman" w:cs="Times New Roman"/>
          <w:sz w:val="16"/>
          <w:szCs w:val="16"/>
        </w:rPr>
      </w:pPr>
    </w:p>
    <w:p w:rsidR="00BE1F01" w:rsidRPr="005A4287" w:rsidRDefault="00BE1F01" w:rsidP="00BE1F01">
      <w:pPr>
        <w:widowControl w:val="0"/>
        <w:spacing w:before="66" w:after="0" w:line="240" w:lineRule="auto"/>
        <w:ind w:right="119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37D7388" wp14:editId="1EC5F416">
                <wp:simplePos x="0" y="0"/>
                <wp:positionH relativeFrom="page">
                  <wp:posOffset>4235450</wp:posOffset>
                </wp:positionH>
                <wp:positionV relativeFrom="paragraph">
                  <wp:posOffset>2435860</wp:posOffset>
                </wp:positionV>
                <wp:extent cx="53340" cy="1270"/>
                <wp:effectExtent l="6350" t="6985" r="6985" b="10795"/>
                <wp:wrapNone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" cy="1270"/>
                          <a:chOff x="6670" y="3836"/>
                          <a:chExt cx="84" cy="2"/>
                        </a:xfrm>
                      </wpg:grpSpPr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6670" y="3836"/>
                            <a:ext cx="84" cy="2"/>
                          </a:xfrm>
                          <a:custGeom>
                            <a:avLst/>
                            <a:gdLst>
                              <a:gd name="T0" fmla="+- 0 6670 6670"/>
                              <a:gd name="T1" fmla="*/ T0 w 84"/>
                              <a:gd name="T2" fmla="+- 0 6754 6670"/>
                              <a:gd name="T3" fmla="*/ T2 w 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">
                                <a:moveTo>
                                  <a:pt x="0" y="0"/>
                                </a:moveTo>
                                <a:lnTo>
                                  <a:pt x="84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" o:spid="_x0000_s1026" style="position:absolute;margin-left:333.5pt;margin-top:191.8pt;width:4.2pt;height:.1pt;z-index:-251657216;mso-position-horizontal-relative:page" coordorigin="6670,3836" coordsize="8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">
                <v:shape id="Freeform 95" o:spid="_x0000_s1027" style="position:absolute;left:6670;top:3836;width:84;height:2;visibility:visible;mso-wrap-style:square;v-text-anchor:top" coordsize="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tA0scA&#10;AADbAAAADwAAAGRycy9kb3ducmV2LnhtbESPQWvCQBSE7wX/w/KEXkrdtVjR6EbUIuihB7UHvT2y&#10;r0lo9m3MbmPsr+8KhR6HmfmGmS86W4mWGl861jAcKBDEmTMl5xo+jpvnCQgfkA1WjknDjTws0t7D&#10;HBPjrryn9hByESHsE9RQhFAnUvqsIIt+4Gri6H26xmKIssmlafAa4baSL0qNpcWS40KBNa0Lyr4O&#10;31YDbdWTuhzzt/Euu6zOP8PR+n100vqx3y1nIAJ14T/8194aDdNXuH+JP0C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LQNLHAAAA2wAAAA8AAAAAAAAAAAAAAAAAmAIAAGRy&#10;cy9kb3ducmV2LnhtbFBLBQYAAAAABAAEAPUAAACMAwAAAAA=&#10;" path="m,l84,e" filled="f" strokecolor="red" strokeweight=".7pt">
                  <v:path arrowok="t" o:connecttype="custom" o:connectlocs="0,0;84,0" o:connectangles="0,0"/>
                </v:shape>
                <w10:wrap anchorx="page"/>
              </v:group>
            </w:pict>
          </mc:Fallback>
        </mc:AlternateContent>
      </w:r>
      <w:r w:rsidRPr="00B86BFA">
        <w:rPr>
          <w:rFonts w:ascii="Times New Roman" w:eastAsia="Calibri" w:hAnsi="Times New Roman" w:cs="Times New Roman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B31B501" wp14:editId="2CF9A601">
                <wp:simplePos x="0" y="0"/>
                <wp:positionH relativeFrom="page">
                  <wp:posOffset>4692650</wp:posOffset>
                </wp:positionH>
                <wp:positionV relativeFrom="paragraph">
                  <wp:posOffset>2435860</wp:posOffset>
                </wp:positionV>
                <wp:extent cx="53340" cy="1270"/>
                <wp:effectExtent l="6350" t="6985" r="6985" b="10795"/>
                <wp:wrapNone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" cy="1270"/>
                          <a:chOff x="7390" y="3836"/>
                          <a:chExt cx="84" cy="2"/>
                        </a:xfrm>
                      </wpg:grpSpPr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7390" y="3836"/>
                            <a:ext cx="84" cy="2"/>
                          </a:xfrm>
                          <a:custGeom>
                            <a:avLst/>
                            <a:gdLst>
                              <a:gd name="T0" fmla="+- 0 7390 7390"/>
                              <a:gd name="T1" fmla="*/ T0 w 84"/>
                              <a:gd name="T2" fmla="+- 0 7474 7390"/>
                              <a:gd name="T3" fmla="*/ T2 w 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">
                                <a:moveTo>
                                  <a:pt x="0" y="0"/>
                                </a:moveTo>
                                <a:lnTo>
                                  <a:pt x="84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369.5pt;margin-top:191.8pt;width:4.2pt;height:.1pt;z-index:-251656192;mso-position-horizontal-relative:page" coordorigin="7390,3836" coordsize="8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">
                <v:shape id="Freeform 93" o:spid="_x0000_s1027" style="position:absolute;left:7390;top:3836;width:84;height:2;visibility:visible;mso-wrap-style:square;v-text-anchor:top" coordsize="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59PccA&#10;AADbAAAADwAAAGRycy9kb3ducmV2LnhtbESPQWvCQBSE7wX/w/KEXkrdtYpodBNai2APHtQe9PbI&#10;viah2bcxu9W0v94VCh6HmfmGWWSdrcWZWl851jAcKBDEuTMVFxo+96vnKQgfkA3WjknDL3nI0t7D&#10;AhPjLryl8y4UIkLYJ6ihDKFJpPR5SRb9wDXE0ftyrcUQZVtI0+Ilwm0tX5SaSIsVx4USG1qWlH/v&#10;fqwGWqsnddoX75OP/PR2/BuOl5vxQevHfvc6BxGoC/fwf3ttNMxGcPsSf4BM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ufT3HAAAA2wAAAA8AAAAAAAAAAAAAAAAAmAIAAGRy&#10;cy9kb3ducmV2LnhtbFBLBQYAAAAABAAEAPUAAACMAwAAAAA=&#10;" path="m,l84,e" filled="f" strokecolor="red" strokeweight=".7pt">
                  <v:path arrowok="t" o:connecttype="custom" o:connectlocs="0,0;84,0" o:connectangles="0,0"/>
                </v:shape>
                <w10:wrap anchorx="page"/>
              </v:group>
            </w:pict>
          </mc:Fallback>
        </mc:AlternateConten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elements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this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claim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are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derived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from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Youmans</w:t>
      </w:r>
      <w:r w:rsidRPr="00B86BFA">
        <w:rPr>
          <w:rFonts w:ascii="Times New Roman" w:eastAsia="Times New Roman" w:hAnsi="Times New Roman" w:cs="Times New Roman"/>
          <w:i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Gagnon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626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557,</w:t>
      </w:r>
      <w:r w:rsidRPr="00B86BFA">
        <w:rPr>
          <w:rFonts w:ascii="Times New Roman" w:eastAsia="Times New Roman" w:hAnsi="Times New Roman" w:cs="Times New Roman"/>
          <w:spacing w:val="3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563-64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2010),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Mann</w:t>
      </w:r>
      <w:r w:rsidRPr="00B86BFA">
        <w:rPr>
          <w:rFonts w:ascii="Times New Roman" w:eastAsia="Times New Roman" w:hAnsi="Times New Roman" w:cs="Times New Roman"/>
          <w:i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pacing w:val="-1"/>
          <w:sz w:val="26"/>
          <w:szCs w:val="26"/>
        </w:rPr>
        <w:t>Taser</w:t>
      </w:r>
      <w:r w:rsidRPr="00B86BFA">
        <w:rPr>
          <w:rFonts w:ascii="Times New Roman" w:eastAsia="Times New Roman" w:hAnsi="Times New Roman" w:cs="Times New Roman"/>
          <w:i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Int’l,</w:t>
      </w:r>
      <w:r w:rsidRPr="00B86BFA">
        <w:rPr>
          <w:rFonts w:ascii="Times New Roman" w:eastAsia="Times New Roman" w:hAnsi="Times New Roman" w:cs="Times New Roman"/>
          <w:i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Inc.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588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1291,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1306-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07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spacing w:val="34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2009)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sz w:val="26"/>
          <w:szCs w:val="26"/>
        </w:rPr>
        <w:t>Specifically,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5A4287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plaintiff</w:t>
      </w:r>
      <w:r w:rsidRPr="005A4287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must</w:t>
      </w:r>
      <w:r w:rsidRPr="005A4287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satisfy</w:t>
      </w:r>
      <w:r w:rsidRPr="005A4287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an</w:t>
      </w:r>
      <w:r w:rsidRPr="005A4287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objective</w:t>
      </w:r>
      <w:r w:rsidRPr="005A4287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component</w:t>
      </w:r>
      <w:r w:rsidRPr="005A4287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>by</w:t>
      </w:r>
      <w:r w:rsidRPr="005A4287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showing</w:t>
      </w:r>
      <w:r w:rsidRPr="005A4287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5A4287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she</w:t>
      </w:r>
      <w:r w:rsidRPr="005A4287">
        <w:rPr>
          <w:rFonts w:ascii="Times New Roman" w:eastAsia="Times New Roman" w:hAnsi="Times New Roman" w:cs="Times New Roman"/>
          <w:spacing w:val="30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had</w:t>
      </w:r>
      <w:r w:rsidRPr="005A4287">
        <w:rPr>
          <w:rFonts w:ascii="Times New Roman" w:eastAsia="Times New Roman" w:hAnsi="Times New Roman" w:cs="Times New Roman"/>
          <w:spacing w:val="5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5A4287">
        <w:rPr>
          <w:rFonts w:ascii="Times New Roman" w:eastAsia="Times New Roman" w:hAnsi="Times New Roman" w:cs="Times New Roman"/>
          <w:spacing w:val="5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serious</w:t>
      </w:r>
      <w:r w:rsidRPr="005A4287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medical</w:t>
      </w:r>
      <w:r w:rsidRPr="005A4287">
        <w:rPr>
          <w:rFonts w:ascii="Times New Roman" w:eastAsia="Times New Roman" w:hAnsi="Times New Roman" w:cs="Times New Roman"/>
          <w:spacing w:val="5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need</w:t>
      </w:r>
      <w:r w:rsidRPr="005A4287">
        <w:rPr>
          <w:rFonts w:ascii="Times New Roman" w:eastAsia="Times New Roman" w:hAnsi="Times New Roman" w:cs="Times New Roman"/>
          <w:spacing w:val="5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5A4287">
        <w:rPr>
          <w:rFonts w:ascii="Times New Roman" w:eastAsia="Times New Roman" w:hAnsi="Times New Roman" w:cs="Times New Roman"/>
          <w:spacing w:val="5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5A4287">
        <w:rPr>
          <w:rFonts w:ascii="Times New Roman" w:eastAsia="Times New Roman" w:hAnsi="Times New Roman" w:cs="Times New Roman"/>
          <w:spacing w:val="5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subjective</w:t>
      </w:r>
      <w:r w:rsidRPr="005A4287">
        <w:rPr>
          <w:rFonts w:ascii="Times New Roman" w:eastAsia="Times New Roman" w:hAnsi="Times New Roman" w:cs="Times New Roman"/>
          <w:spacing w:val="5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component</w:t>
      </w:r>
      <w:r w:rsidRPr="005A4287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>by</w:t>
      </w:r>
      <w:r w:rsidRPr="005A4287">
        <w:rPr>
          <w:rFonts w:ascii="Times New Roman" w:eastAsia="Times New Roman" w:hAnsi="Times New Roman" w:cs="Times New Roman"/>
          <w:spacing w:val="4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showing</w:t>
      </w:r>
      <w:r w:rsidRPr="005A4287">
        <w:rPr>
          <w:rFonts w:ascii="Times New Roman" w:eastAsia="Times New Roman" w:hAnsi="Times New Roman" w:cs="Times New Roman"/>
          <w:spacing w:val="5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5A4287">
        <w:rPr>
          <w:rFonts w:ascii="Times New Roman" w:eastAsia="Times New Roman" w:hAnsi="Times New Roman" w:cs="Times New Roman"/>
          <w:spacing w:val="5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5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prison</w:t>
      </w:r>
      <w:r w:rsidRPr="005A4287">
        <w:rPr>
          <w:rFonts w:ascii="Times New Roman" w:eastAsia="Times New Roman" w:hAnsi="Times New Roman" w:cs="Times New Roman"/>
          <w:spacing w:val="32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official acted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with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deliberate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indifference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need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See,</w:t>
      </w:r>
      <w:r w:rsidRPr="005A4287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e.g.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Goebert</w:t>
      </w:r>
      <w:proofErr w:type="spellEnd"/>
      <w:r w:rsidRPr="005A4287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5A4287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Lee</w:t>
      </w:r>
      <w:r w:rsidRPr="005A4287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Cty.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510</w:t>
      </w:r>
      <w:r w:rsidRPr="005A4287">
        <w:rPr>
          <w:rFonts w:ascii="Times New Roman" w:eastAsia="Times New Roman" w:hAnsi="Times New Roman" w:cs="Times New Roman"/>
          <w:spacing w:val="32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1312,</w:t>
      </w:r>
      <w:r w:rsidRPr="005A4287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1326</w:t>
      </w:r>
      <w:r w:rsidRPr="005A4287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5A4287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5A4287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2007)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5A4287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establish</w:t>
      </w:r>
      <w:r w:rsidRPr="005A4287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subjective</w:t>
      </w:r>
      <w:r w:rsidRPr="005A4287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component,</w:t>
      </w:r>
      <w:r w:rsidRPr="005A4287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plaintiff</w:t>
      </w:r>
      <w:r w:rsidRPr="005A4287">
        <w:rPr>
          <w:rFonts w:ascii="Times New Roman" w:eastAsia="Times New Roman" w:hAnsi="Times New Roman" w:cs="Times New Roman"/>
          <w:spacing w:val="36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must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prove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(1)</w:t>
      </w:r>
      <w:r w:rsidRPr="005A4287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subjective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knowledge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5A4287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risk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serious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harm;</w:t>
      </w:r>
      <w:r w:rsidRPr="005A4287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(2)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disregard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5A4287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risk;</w:t>
      </w:r>
      <w:r w:rsidRPr="005A4287">
        <w:rPr>
          <w:rFonts w:ascii="Times New Roman" w:eastAsia="Times New Roman" w:hAnsi="Times New Roman" w:cs="Times New Roman"/>
          <w:spacing w:val="22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(3)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>by</w:t>
      </w:r>
      <w:r w:rsidRPr="005A4287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conduct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is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more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than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either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mere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or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gross negligence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Compare</w:t>
      </w:r>
      <w:r w:rsidRPr="005A4287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Youmans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626</w:t>
      </w:r>
      <w:r w:rsidRPr="005A4287">
        <w:rPr>
          <w:rFonts w:ascii="Times New Roman" w:eastAsia="Times New Roman" w:hAnsi="Times New Roman" w:cs="Times New Roman"/>
          <w:spacing w:val="32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564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(gross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negligence),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with</w:t>
      </w:r>
      <w:r w:rsidRPr="005A4287">
        <w:rPr>
          <w:rFonts w:ascii="Times New Roman" w:eastAsia="Times New Roman" w:hAnsi="Times New Roman" w:cs="Times New Roman"/>
          <w:i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Mann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588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1307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(mere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negligence);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see</w:t>
      </w:r>
      <w:r w:rsidRPr="005A4287">
        <w:rPr>
          <w:rFonts w:ascii="Times New Roman" w:eastAsia="Times New Roman" w:hAnsi="Times New Roman" w:cs="Times New Roman"/>
          <w:i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also</w:t>
      </w:r>
      <w:r w:rsidRPr="005A4287">
        <w:rPr>
          <w:rFonts w:ascii="Times New Roman" w:eastAsia="Times New Roman" w:hAnsi="Times New Roman" w:cs="Times New Roman"/>
          <w:i/>
          <w:spacing w:val="22"/>
          <w:w w:val="99"/>
          <w:sz w:val="26"/>
          <w:szCs w:val="26"/>
        </w:rPr>
        <w:t xml:space="preserve"> </w:t>
      </w:r>
      <w:proofErr w:type="spellStart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Granda</w:t>
      </w:r>
      <w:proofErr w:type="spellEnd"/>
      <w:r w:rsidRPr="005A4287">
        <w:rPr>
          <w:rFonts w:ascii="Times New Roman" w:eastAsia="Times New Roman" w:hAnsi="Times New Roman" w:cs="Times New Roman"/>
          <w:i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5A4287">
        <w:rPr>
          <w:rFonts w:ascii="Times New Roman" w:eastAsia="Times New Roman" w:hAnsi="Times New Roman" w:cs="Times New Roman"/>
          <w:i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Schulman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372</w:t>
      </w:r>
      <w:r w:rsidRPr="005A4287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proofErr w:type="spellStart"/>
      <w:r w:rsidRPr="005A4287">
        <w:rPr>
          <w:rFonts w:ascii="Times New Roman" w:eastAsia="Times New Roman" w:hAnsi="Times New Roman" w:cs="Times New Roman"/>
          <w:sz w:val="26"/>
          <w:szCs w:val="26"/>
        </w:rPr>
        <w:t>App’x</w:t>
      </w:r>
      <w:proofErr w:type="spellEnd"/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79,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82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n.1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2010)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(noting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intra-circuit</w:t>
      </w:r>
      <w:r w:rsidRPr="005A4287">
        <w:rPr>
          <w:rFonts w:ascii="Times New Roman" w:eastAsia="Times New Roman" w:hAnsi="Times New Roman" w:cs="Times New Roman"/>
          <w:spacing w:val="28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split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regarding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degree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negligence);</w:t>
      </w:r>
      <w:r w:rsidRPr="005A4287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Townsend</w:t>
      </w:r>
      <w:r w:rsidRPr="005A4287">
        <w:rPr>
          <w:rFonts w:ascii="Times New Roman" w:eastAsia="Times New Roman" w:hAnsi="Times New Roman" w:cs="Times New Roman"/>
          <w:i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5A4287">
        <w:rPr>
          <w:rFonts w:ascii="Times New Roman" w:eastAsia="Times New Roman" w:hAnsi="Times New Roman" w:cs="Times New Roman"/>
          <w:i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Jefferson</w:t>
      </w:r>
      <w:r w:rsidRPr="005A4287">
        <w:rPr>
          <w:rFonts w:ascii="Times New Roman" w:eastAsia="Times New Roman" w:hAnsi="Times New Roman" w:cs="Times New Roman"/>
          <w:i/>
          <w:spacing w:val="3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Cty.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601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1152,</w:t>
      </w:r>
      <w:r w:rsidRPr="005A4287">
        <w:rPr>
          <w:rFonts w:ascii="Times New Roman" w:eastAsia="Times New Roman" w:hAnsi="Times New Roman" w:cs="Times New Roman"/>
          <w:spacing w:val="30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1158</w:t>
      </w:r>
      <w:r w:rsidRPr="005A4287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2010)</w:t>
      </w:r>
      <w:r w:rsidRPr="005A4287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(noting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split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but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concluding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5A4287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Cottrell</w:t>
      </w:r>
      <w:r w:rsidRPr="005A4287">
        <w:rPr>
          <w:rFonts w:ascii="Times New Roman" w:eastAsia="Times New Roman" w:hAnsi="Times New Roman" w:cs="Times New Roman"/>
          <w:i/>
          <w:spacing w:val="1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5A4287">
        <w:rPr>
          <w:rFonts w:ascii="Times New Roman" w:eastAsia="Times New Roman" w:hAnsi="Times New Roman" w:cs="Times New Roman"/>
          <w:i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Caldwell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85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29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1480</w:t>
      </w:r>
      <w:r w:rsidRPr="005A4287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5A4287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5A4287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996),</w:t>
      </w:r>
      <w:r w:rsidRPr="005A4287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first</w:t>
      </w:r>
      <w:r w:rsidRPr="005A4287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stated</w:t>
      </w:r>
      <w:r w:rsidRPr="005A4287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more-than-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gross-negligence</w:t>
      </w:r>
      <w:r w:rsidRPr="005A4287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standard</w:t>
      </w:r>
      <w:r w:rsidRPr="005A4287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and,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as</w:t>
      </w:r>
      <w:r w:rsidRPr="005A4287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46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earliest</w:t>
      </w:r>
      <w:r w:rsidRPr="005A4287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case,</w:t>
      </w:r>
      <w:r w:rsidRPr="005A4287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controls)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second</w:t>
      </w:r>
      <w:r w:rsidRPr="005A4287">
        <w:rPr>
          <w:rFonts w:ascii="Times New Roman" w:eastAsia="Times New Roman" w:hAnsi="Times New Roman" w:cs="Times New Roman"/>
          <w:spacing w:val="4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5A4287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third</w:t>
      </w:r>
      <w:r w:rsidRPr="005A4287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elements</w:t>
      </w:r>
      <w:r w:rsidRPr="005A4287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5A4287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instruction</w:t>
      </w:r>
      <w:r w:rsidRPr="005A4287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address</w:t>
      </w:r>
      <w:r w:rsidRPr="005A4287">
        <w:rPr>
          <w:rFonts w:ascii="Times New Roman" w:eastAsia="Times New Roman" w:hAnsi="Times New Roman" w:cs="Times New Roman"/>
          <w:spacing w:val="4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50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subjective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component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avoid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issue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whether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more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than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mere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or</w:t>
      </w:r>
      <w:r w:rsidRPr="005A4287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more</w:t>
      </w:r>
      <w:r w:rsidRPr="005A4287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than</w:t>
      </w:r>
      <w:r w:rsidRPr="005A4287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gross</w:t>
      </w:r>
      <w:r w:rsidRPr="005A4287">
        <w:rPr>
          <w:rFonts w:ascii="Times New Roman" w:eastAsia="Times New Roman" w:hAnsi="Times New Roman" w:cs="Times New Roman"/>
          <w:spacing w:val="30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negligence</w:t>
      </w:r>
      <w:r w:rsidRPr="005A4287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is</w:t>
      </w:r>
      <w:r w:rsidRPr="005A4287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required,</w:t>
      </w:r>
      <w:r w:rsidRPr="005A4287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instruction</w:t>
      </w:r>
      <w:r w:rsidRPr="005A4287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suggests</w:t>
      </w:r>
      <w:r w:rsidRPr="005A4287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factors</w:t>
      </w:r>
      <w:r w:rsidRPr="005A4287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jury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can</w:t>
      </w:r>
      <w:r w:rsidRPr="005A4287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consider</w:t>
      </w:r>
      <w:r w:rsidRPr="005A4287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5A4287">
        <w:rPr>
          <w:rFonts w:ascii="Times New Roman" w:eastAsia="Times New Roman" w:hAnsi="Times New Roman" w:cs="Times New Roman"/>
          <w:spacing w:val="32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determining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whether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5A4287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defendant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was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deliberately</w:t>
      </w:r>
      <w:r w:rsidRPr="005A4287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indifferent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See</w:t>
      </w:r>
      <w:r w:rsidRPr="005A4287">
        <w:rPr>
          <w:rFonts w:ascii="Times New Roman" w:eastAsia="Times New Roman" w:hAnsi="Times New Roman" w:cs="Times New Roman"/>
          <w:i/>
          <w:spacing w:val="21"/>
          <w:sz w:val="26"/>
          <w:szCs w:val="26"/>
        </w:rPr>
        <w:t xml:space="preserve"> </w:t>
      </w:r>
      <w:proofErr w:type="spellStart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Goebert</w:t>
      </w:r>
      <w:proofErr w:type="spellEnd"/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510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5A4287">
        <w:rPr>
          <w:rFonts w:ascii="Times New Roman" w:eastAsia="Times New Roman" w:hAnsi="Times New Roman" w:cs="Times New Roman"/>
          <w:spacing w:val="42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1327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second</w:t>
      </w:r>
      <w:r w:rsidRPr="005A4287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element</w:t>
      </w:r>
      <w:r w:rsidRPr="005A4287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5A4287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instruction</w:t>
      </w:r>
      <w:r w:rsidRPr="005A4287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acknowledges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subjective</w:t>
      </w:r>
      <w:r w:rsidRPr="005A4287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knowledge can</w:t>
      </w:r>
      <w:r w:rsidRPr="005A4287">
        <w:rPr>
          <w:rFonts w:ascii="Times New Roman" w:eastAsia="Times New Roman" w:hAnsi="Times New Roman" w:cs="Times New Roman"/>
          <w:spacing w:val="48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be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demonstrated</w:t>
      </w:r>
      <w:r w:rsidRPr="005A4287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5A4287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“the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usual</w:t>
      </w:r>
      <w:r w:rsidRPr="005A4287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ways,”</w:t>
      </w:r>
      <w:r w:rsidRPr="005A4287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such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as</w:t>
      </w:r>
      <w:r w:rsidRPr="005A4287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“inference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from</w:t>
      </w:r>
      <w:r w:rsidRPr="005A4287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circumstantial</w:t>
      </w:r>
      <w:r w:rsidRPr="005A4287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evidence,”</w:t>
      </w:r>
      <w:r w:rsidRPr="005A4287">
        <w:rPr>
          <w:rFonts w:ascii="Times New Roman" w:eastAsia="Times New Roman" w:hAnsi="Times New Roman" w:cs="Times New Roman"/>
          <w:spacing w:val="38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factfinder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may</w:t>
      </w:r>
      <w:r w:rsidRPr="005A4287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infer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subjective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knowledge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from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“the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very</w:t>
      </w:r>
      <w:r w:rsidRPr="005A4287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fact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risk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was</w:t>
      </w:r>
      <w:r w:rsidRPr="005A4287">
        <w:rPr>
          <w:rFonts w:ascii="Times New Roman" w:eastAsia="Times New Roman" w:hAnsi="Times New Roman" w:cs="Times New Roman"/>
          <w:spacing w:val="36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obvious.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5A4287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Farmer</w:t>
      </w:r>
      <w:r w:rsidRPr="005A4287">
        <w:rPr>
          <w:rFonts w:ascii="Times New Roman" w:eastAsia="Times New Roman" w:hAnsi="Times New Roman" w:cs="Times New Roman"/>
          <w:i/>
          <w:spacing w:val="-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5A4287">
        <w:rPr>
          <w:rFonts w:ascii="Times New Roman" w:eastAsia="Times New Roman" w:hAnsi="Times New Roman" w:cs="Times New Roman"/>
          <w:i/>
          <w:spacing w:val="-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Brennan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511</w:t>
      </w:r>
      <w:r w:rsidRPr="005A4287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U.S.</w:t>
      </w:r>
      <w:r w:rsidRPr="005A4287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825,</w:t>
      </w:r>
      <w:r w:rsidRPr="005A4287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842</w:t>
      </w:r>
      <w:r w:rsidRPr="005A4287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(1994);</w:t>
      </w:r>
      <w:r w:rsidRPr="005A4287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proofErr w:type="spellStart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Goebert</w:t>
      </w:r>
      <w:proofErr w:type="spellEnd"/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510</w:t>
      </w:r>
      <w:r w:rsidRPr="005A4287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5A4287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1327.</w:t>
      </w:r>
    </w:p>
    <w:p w:rsidR="00BE1F01" w:rsidRPr="005A4287" w:rsidRDefault="00BE1F01" w:rsidP="00BE1F01">
      <w:pPr>
        <w:widowControl w:val="0"/>
        <w:numPr>
          <w:ilvl w:val="0"/>
          <w:numId w:val="1"/>
        </w:numPr>
        <w:tabs>
          <w:tab w:val="left" w:pos="488"/>
        </w:tabs>
        <w:spacing w:before="207" w:after="0" w:line="240" w:lineRule="auto"/>
        <w:ind w:left="1440" w:hanging="720"/>
        <w:rPr>
          <w:rFonts w:ascii="Times New Roman" w:eastAsia="Times New Roman" w:hAnsi="Times New Roman" w:cs="Times New Roman"/>
          <w:sz w:val="26"/>
          <w:szCs w:val="26"/>
        </w:rPr>
      </w:pPr>
      <w:r w:rsidRPr="005A4287">
        <w:rPr>
          <w:rFonts w:ascii="Times New Roman" w:eastAsia="Calibri" w:hAnsi="Times New Roman" w:cs="Times New Roman"/>
          <w:b/>
          <w:sz w:val="26"/>
          <w:szCs w:val="22"/>
        </w:rPr>
        <w:lastRenderedPageBreak/>
        <w:t>Different</w:t>
      </w:r>
      <w:r w:rsidRPr="005A4287">
        <w:rPr>
          <w:rFonts w:ascii="Times New Roman" w:eastAsia="Calibri" w:hAnsi="Times New Roman" w:cs="Times New Roman"/>
          <w:b/>
          <w:spacing w:val="-9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z w:val="26"/>
          <w:szCs w:val="22"/>
        </w:rPr>
        <w:t>Types</w:t>
      </w:r>
      <w:r w:rsidRPr="005A4287">
        <w:rPr>
          <w:rFonts w:ascii="Times New Roman" w:eastAsia="Calibri" w:hAnsi="Times New Roman" w:cs="Times New Roman"/>
          <w:b/>
          <w:spacing w:val="-9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z w:val="26"/>
          <w:szCs w:val="22"/>
        </w:rPr>
        <w:t>of</w:t>
      </w:r>
      <w:r w:rsidRPr="005A4287">
        <w:rPr>
          <w:rFonts w:ascii="Times New Roman" w:eastAsia="Calibri" w:hAnsi="Times New Roman" w:cs="Times New Roman"/>
          <w:b/>
          <w:spacing w:val="-7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pacing w:val="-1"/>
          <w:sz w:val="26"/>
          <w:szCs w:val="22"/>
        </w:rPr>
        <w:t>Claims</w:t>
      </w:r>
      <w:r w:rsidRPr="005A4287">
        <w:rPr>
          <w:rFonts w:ascii="Times New Roman" w:eastAsia="Calibri" w:hAnsi="Times New Roman" w:cs="Times New Roman"/>
          <w:b/>
          <w:spacing w:val="-9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z w:val="26"/>
          <w:szCs w:val="22"/>
        </w:rPr>
        <w:t>for</w:t>
      </w:r>
      <w:r w:rsidRPr="005A4287">
        <w:rPr>
          <w:rFonts w:ascii="Times New Roman" w:eastAsia="Calibri" w:hAnsi="Times New Roman" w:cs="Times New Roman"/>
          <w:b/>
          <w:spacing w:val="-8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z w:val="26"/>
          <w:szCs w:val="22"/>
        </w:rPr>
        <w:t>Deliberate</w:t>
      </w:r>
      <w:r w:rsidRPr="005A4287">
        <w:rPr>
          <w:rFonts w:ascii="Times New Roman" w:eastAsia="Calibri" w:hAnsi="Times New Roman" w:cs="Times New Roman"/>
          <w:b/>
          <w:spacing w:val="-9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z w:val="26"/>
          <w:szCs w:val="22"/>
        </w:rPr>
        <w:t>Indifference</w:t>
      </w:r>
      <w:r w:rsidRPr="005A4287">
        <w:rPr>
          <w:rFonts w:ascii="Times New Roman" w:eastAsia="Calibri" w:hAnsi="Times New Roman" w:cs="Times New Roman"/>
          <w:b/>
          <w:spacing w:val="-9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z w:val="26"/>
          <w:szCs w:val="22"/>
        </w:rPr>
        <w:t>to</w:t>
      </w:r>
      <w:r w:rsidRPr="005A4287">
        <w:rPr>
          <w:rFonts w:ascii="Times New Roman" w:eastAsia="Calibri" w:hAnsi="Times New Roman" w:cs="Times New Roman"/>
          <w:b/>
          <w:spacing w:val="-9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z w:val="26"/>
          <w:szCs w:val="22"/>
        </w:rPr>
        <w:t>Medical</w:t>
      </w:r>
      <w:r w:rsidRPr="005A4287">
        <w:rPr>
          <w:rFonts w:ascii="Times New Roman" w:eastAsia="Calibri" w:hAnsi="Times New Roman" w:cs="Times New Roman"/>
          <w:b/>
          <w:spacing w:val="-8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b/>
          <w:sz w:val="26"/>
          <w:szCs w:val="22"/>
        </w:rPr>
        <w:t>Needs</w:t>
      </w:r>
    </w:p>
    <w:p w:rsidR="00BE1F01" w:rsidRPr="005A4287" w:rsidRDefault="00BE1F01" w:rsidP="00BE1F01">
      <w:pPr>
        <w:widowControl w:val="0"/>
        <w:spacing w:before="52" w:after="0" w:line="240" w:lineRule="auto"/>
        <w:ind w:right="12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paragraph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explaining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third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element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is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well-suited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for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claim</w:t>
      </w:r>
      <w:r w:rsidRPr="005A4287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based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on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5A4287">
        <w:rPr>
          <w:rFonts w:ascii="Times New Roman" w:eastAsia="Times New Roman" w:hAnsi="Times New Roman" w:cs="Times New Roman"/>
          <w:spacing w:val="28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delay</w:t>
      </w:r>
      <w:r w:rsidRPr="005A428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in</w:t>
      </w:r>
      <w:r w:rsidRPr="005A4287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providing</w:t>
      </w:r>
      <w:r w:rsidRPr="005A4287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medical</w:t>
      </w:r>
      <w:r w:rsidRPr="005A4287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care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See</w:t>
      </w:r>
      <w:r w:rsidRPr="005A4287">
        <w:rPr>
          <w:rFonts w:ascii="Times New Roman" w:eastAsia="Times New Roman" w:hAnsi="Times New Roman" w:cs="Times New Roman"/>
          <w:i/>
          <w:spacing w:val="10"/>
          <w:sz w:val="26"/>
          <w:szCs w:val="26"/>
        </w:rPr>
        <w:t xml:space="preserve"> </w:t>
      </w:r>
      <w:proofErr w:type="spellStart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Goebert</w:t>
      </w:r>
      <w:proofErr w:type="spellEnd"/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510</w:t>
      </w:r>
      <w:r w:rsidRPr="005A4287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5A4287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1326-27;</w:t>
      </w:r>
      <w:r w:rsidRPr="005A4287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proofErr w:type="spellStart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McElligott</w:t>
      </w:r>
      <w:proofErr w:type="spellEnd"/>
      <w:r w:rsidRPr="005A4287">
        <w:rPr>
          <w:rFonts w:ascii="Times New Roman" w:eastAsia="Times New Roman" w:hAnsi="Times New Roman" w:cs="Times New Roman"/>
          <w:i/>
          <w:spacing w:val="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5A4287">
        <w:rPr>
          <w:rFonts w:ascii="Times New Roman" w:eastAsia="Times New Roman" w:hAnsi="Times New Roman" w:cs="Times New Roman"/>
          <w:i/>
          <w:spacing w:val="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Foley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30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182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1248,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1255</w:t>
      </w:r>
      <w:r w:rsidRPr="005A4287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1999)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sz w:val="26"/>
          <w:szCs w:val="26"/>
        </w:rPr>
        <w:t>However,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there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are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other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ways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in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which</w:t>
      </w:r>
      <w:r w:rsidRPr="005A4287">
        <w:rPr>
          <w:rFonts w:ascii="Times New Roman" w:eastAsia="Times New Roman" w:hAnsi="Times New Roman" w:cs="Times New Roman"/>
          <w:spacing w:val="27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defendants</w:t>
      </w:r>
      <w:r w:rsidRPr="005A4287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may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fail</w:t>
      </w:r>
      <w:r w:rsidRPr="005A4287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provide</w:t>
      </w:r>
      <w:r w:rsidRPr="005A4287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adequate</w:t>
      </w:r>
      <w:r w:rsidRPr="005A4287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medical</w:t>
      </w:r>
      <w:r w:rsidRPr="005A4287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care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proofErr w:type="spellStart"/>
      <w:proofErr w:type="gramEnd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McElligott</w:t>
      </w:r>
      <w:proofErr w:type="spellEnd"/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182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5A4287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1255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sz w:val="26"/>
          <w:szCs w:val="26"/>
        </w:rPr>
        <w:t>For</w:t>
      </w:r>
      <w:r w:rsidRPr="005A4287">
        <w:rPr>
          <w:rFonts w:ascii="Times New Roman" w:eastAsia="Times New Roman" w:hAnsi="Times New Roman" w:cs="Times New Roman"/>
          <w:spacing w:val="40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example,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5A4287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defendant</w:t>
      </w:r>
      <w:r w:rsidRPr="005A4287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may</w:t>
      </w:r>
      <w:r w:rsidRPr="005A4287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simply</w:t>
      </w:r>
      <w:r w:rsidRPr="005A4287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deny</w:t>
      </w:r>
      <w:r w:rsidRPr="005A4287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medical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care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altogether,</w:t>
      </w:r>
      <w:r w:rsidRPr="005A4287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Lancaster v. Monroe Cty.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 116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5A4287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50"/>
          <w:w w:val="99"/>
          <w:sz w:val="26"/>
          <w:szCs w:val="26"/>
        </w:rPr>
        <w:t xml:space="preserve">1419,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 xml:space="preserve">1425 (11th Cir. 1997),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overruled on other grounds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 xml:space="preserve">by </w:t>
      </w:r>
      <w:proofErr w:type="spellStart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LeFrere</w:t>
      </w:r>
      <w:proofErr w:type="spellEnd"/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 xml:space="preserve"> v. Quezada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 588 F.3d 1317, 1318 (11th Cir. 2009),</w:t>
      </w:r>
      <w:r w:rsidRPr="005A4287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or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provide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treatment</w:t>
      </w:r>
      <w:r w:rsidRPr="005A4287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“so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cursory</w:t>
      </w:r>
      <w:r w:rsidRPr="005A4287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as</w:t>
      </w:r>
      <w:r w:rsidRPr="005A4287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5A4287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amount</w:t>
      </w:r>
      <w:r w:rsidRPr="005A4287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to</w:t>
      </w:r>
      <w:r w:rsidRPr="005A4287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no</w:t>
      </w:r>
      <w:r w:rsidRPr="005A4287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treatment</w:t>
      </w:r>
      <w:r w:rsidRPr="005A4287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5A4287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all,”</w:t>
      </w:r>
      <w:r w:rsidRPr="005A4287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Mandel</w:t>
      </w:r>
      <w:r w:rsidRPr="005A4287">
        <w:rPr>
          <w:rFonts w:ascii="Times New Roman" w:eastAsia="Times New Roman" w:hAnsi="Times New Roman" w:cs="Times New Roman"/>
          <w:i/>
          <w:spacing w:val="25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5A4287">
        <w:rPr>
          <w:rFonts w:ascii="Times New Roman" w:eastAsia="Times New Roman" w:hAnsi="Times New Roman" w:cs="Times New Roman"/>
          <w:i/>
          <w:spacing w:val="28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i/>
          <w:sz w:val="26"/>
          <w:szCs w:val="26"/>
        </w:rPr>
        <w:t>Doe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888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F.2d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783,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789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1989)</w:t>
      </w:r>
      <w:proofErr w:type="gramStart"/>
      <w:r w:rsidRPr="005A428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proofErr w:type="gramEnd"/>
      <w:r w:rsidRPr="005A4287">
        <w:rPr>
          <w:rFonts w:ascii="Times New Roman" w:eastAsia="Times New Roman" w:hAnsi="Times New Roman" w:cs="Times New Roman"/>
          <w:sz w:val="26"/>
          <w:szCs w:val="26"/>
        </w:rPr>
        <w:t>Thus,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court</w:t>
      </w:r>
      <w:r w:rsidRPr="005A4287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may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wish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1"/>
          <w:sz w:val="26"/>
          <w:szCs w:val="26"/>
        </w:rPr>
        <w:t>to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adjust</w:t>
      </w:r>
      <w:r w:rsidRPr="005A4287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paragraph</w:t>
      </w:r>
      <w:r w:rsidRPr="005A4287">
        <w:rPr>
          <w:rFonts w:ascii="Times New Roman" w:eastAsia="Times New Roman" w:hAnsi="Times New Roman" w:cs="Times New Roman"/>
          <w:spacing w:val="26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explaining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third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element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depending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on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pacing w:val="-1"/>
          <w:sz w:val="26"/>
          <w:szCs w:val="26"/>
        </w:rPr>
        <w:t>type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5A4287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deliberate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indifference</w:t>
      </w:r>
      <w:r w:rsidRPr="005A4287">
        <w:rPr>
          <w:rFonts w:ascii="Times New Roman" w:eastAsia="Times New Roman" w:hAnsi="Times New Roman" w:cs="Times New Roman"/>
          <w:spacing w:val="33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claim</w:t>
      </w:r>
      <w:r w:rsidRPr="005A4287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5A4287">
        <w:rPr>
          <w:rFonts w:ascii="Times New Roman" w:eastAsia="Times New Roman" w:hAnsi="Times New Roman" w:cs="Times New Roman"/>
          <w:spacing w:val="28"/>
          <w:w w:val="99"/>
          <w:sz w:val="26"/>
          <w:szCs w:val="26"/>
        </w:rPr>
        <w:t xml:space="preserve"> </w:t>
      </w:r>
      <w:r w:rsidRPr="005A4287">
        <w:rPr>
          <w:rFonts w:ascii="Times New Roman" w:eastAsia="Times New Roman" w:hAnsi="Times New Roman" w:cs="Times New Roman"/>
          <w:sz w:val="26"/>
          <w:szCs w:val="26"/>
        </w:rPr>
        <w:t>issue.</w:t>
      </w:r>
    </w:p>
    <w:p w:rsidR="00BE1F01" w:rsidRPr="00B86BFA" w:rsidRDefault="00BE1F01" w:rsidP="00BE1F01">
      <w:pPr>
        <w:widowControl w:val="0"/>
        <w:spacing w:before="20" w:after="0" w:line="160" w:lineRule="exact"/>
        <w:ind w:firstLine="720"/>
        <w:rPr>
          <w:rFonts w:ascii="Times New Roman" w:eastAsia="Calibri" w:hAnsi="Times New Roman" w:cs="Times New Roman"/>
          <w:sz w:val="16"/>
          <w:szCs w:val="16"/>
        </w:rPr>
      </w:pPr>
    </w:p>
    <w:p w:rsidR="00BE1F01" w:rsidRPr="005A4287" w:rsidRDefault="00BE1F01" w:rsidP="00BE1F01">
      <w:pPr>
        <w:widowControl w:val="0"/>
        <w:numPr>
          <w:ilvl w:val="0"/>
          <w:numId w:val="1"/>
        </w:numPr>
        <w:tabs>
          <w:tab w:val="left" w:pos="453"/>
        </w:tabs>
        <w:spacing w:before="66" w:after="0" w:line="240" w:lineRule="auto"/>
        <w:ind w:left="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5A4287">
        <w:rPr>
          <w:rFonts w:ascii="Times New Roman" w:eastAsia="Calibri" w:hAnsi="Times New Roman" w:cs="Times New Roman"/>
          <w:b/>
          <w:sz w:val="26"/>
          <w:szCs w:val="22"/>
        </w:rPr>
        <w:t>Causation</w:t>
      </w:r>
    </w:p>
    <w:p w:rsidR="00BE1F01" w:rsidRPr="005A4287" w:rsidRDefault="00BE1F01" w:rsidP="00BE1F01">
      <w:pPr>
        <w:widowControl w:val="0"/>
        <w:spacing w:before="8" w:after="0" w:line="160" w:lineRule="exact"/>
        <w:ind w:firstLine="720"/>
        <w:rPr>
          <w:rFonts w:ascii="Times New Roman" w:eastAsia="Calibri" w:hAnsi="Times New Roman" w:cs="Times New Roman"/>
          <w:sz w:val="16"/>
          <w:szCs w:val="16"/>
        </w:rPr>
      </w:pPr>
    </w:p>
    <w:p w:rsidR="00BE1F01" w:rsidRPr="005A4287" w:rsidRDefault="00BE1F01" w:rsidP="00BE1F01">
      <w:pPr>
        <w:widowControl w:val="0"/>
        <w:spacing w:before="66"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 w:rsidRPr="005A4287">
        <w:rPr>
          <w:rFonts w:ascii="Times New Roman" w:eastAsia="Calibri" w:hAnsi="Times New Roman" w:cs="Times New Roman"/>
          <w:sz w:val="26"/>
          <w:szCs w:val="22"/>
        </w:rPr>
        <w:t>For additional information regarding the instruction</w:t>
      </w:r>
      <w:r w:rsidRPr="005A4287">
        <w:rPr>
          <w:rFonts w:ascii="Times New Roman" w:eastAsia="Calibri" w:hAnsi="Times New Roman" w:cs="Times New Roman"/>
          <w:spacing w:val="42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pacing w:val="1"/>
          <w:sz w:val="26"/>
          <w:szCs w:val="22"/>
        </w:rPr>
        <w:t>on</w:t>
      </w:r>
      <w:r w:rsidRPr="005A4287">
        <w:rPr>
          <w:rFonts w:ascii="Times New Roman" w:eastAsia="Calibri" w:hAnsi="Times New Roman" w:cs="Times New Roman"/>
          <w:sz w:val="26"/>
          <w:szCs w:val="22"/>
        </w:rPr>
        <w:t xml:space="preserve"> causation, see the</w:t>
      </w:r>
      <w:r w:rsidRPr="005A4287">
        <w:rPr>
          <w:rFonts w:ascii="Times New Roman" w:eastAsia="Calibri" w:hAnsi="Times New Roman" w:cs="Times New Roman"/>
          <w:spacing w:val="22"/>
          <w:w w:val="99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annotation</w:t>
      </w:r>
      <w:r w:rsidRPr="005A4287">
        <w:rPr>
          <w:rFonts w:ascii="Times New Roman" w:eastAsia="Calibri" w:hAnsi="Times New Roman" w:cs="Times New Roman"/>
          <w:spacing w:val="-12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following</w:t>
      </w:r>
      <w:r w:rsidRPr="005A4287">
        <w:rPr>
          <w:rFonts w:ascii="Times New Roman" w:eastAsia="Calibri" w:hAnsi="Times New Roman" w:cs="Times New Roman"/>
          <w:spacing w:val="-12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Pattern</w:t>
      </w:r>
      <w:r w:rsidRPr="005A4287">
        <w:rPr>
          <w:rFonts w:ascii="Times New Roman" w:eastAsia="Calibri" w:hAnsi="Times New Roman" w:cs="Times New Roman"/>
          <w:spacing w:val="-11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Instruction</w:t>
      </w:r>
      <w:r w:rsidRPr="005A4287">
        <w:rPr>
          <w:rFonts w:ascii="Times New Roman" w:eastAsia="Calibri" w:hAnsi="Times New Roman" w:cs="Times New Roman"/>
          <w:spacing w:val="-12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5.3.</w:t>
      </w:r>
    </w:p>
    <w:p w:rsidR="00BE1F01" w:rsidRPr="005A4287" w:rsidRDefault="00BE1F01" w:rsidP="00BE1F01">
      <w:pPr>
        <w:widowControl w:val="0"/>
        <w:spacing w:before="2" w:after="0" w:line="180" w:lineRule="exact"/>
        <w:ind w:firstLine="720"/>
        <w:rPr>
          <w:rFonts w:ascii="Times New Roman" w:eastAsia="Calibri" w:hAnsi="Times New Roman" w:cs="Times New Roman"/>
          <w:sz w:val="18"/>
          <w:szCs w:val="18"/>
        </w:rPr>
      </w:pPr>
    </w:p>
    <w:p w:rsidR="00BE1F01" w:rsidRPr="005A4287" w:rsidRDefault="00BE1F01" w:rsidP="00BE1F01">
      <w:pPr>
        <w:widowControl w:val="0"/>
        <w:numPr>
          <w:ilvl w:val="0"/>
          <w:numId w:val="1"/>
        </w:numPr>
        <w:tabs>
          <w:tab w:val="left" w:pos="352"/>
        </w:tabs>
        <w:spacing w:before="66" w:after="0" w:line="240" w:lineRule="auto"/>
        <w:ind w:left="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5A4287">
        <w:rPr>
          <w:rFonts w:ascii="Times New Roman" w:eastAsia="Calibri" w:hAnsi="Times New Roman" w:cs="Times New Roman"/>
          <w:b/>
          <w:sz w:val="26"/>
          <w:szCs w:val="22"/>
        </w:rPr>
        <w:t>Damages</w:t>
      </w:r>
    </w:p>
    <w:p w:rsidR="00BE1F01" w:rsidRPr="005A4287" w:rsidRDefault="00BE1F01" w:rsidP="00BE1F01">
      <w:pPr>
        <w:widowControl w:val="0"/>
        <w:spacing w:before="6" w:after="0" w:line="160" w:lineRule="exact"/>
        <w:ind w:firstLine="720"/>
        <w:rPr>
          <w:rFonts w:ascii="Times New Roman" w:eastAsia="Calibri" w:hAnsi="Times New Roman" w:cs="Times New Roman"/>
          <w:sz w:val="16"/>
          <w:szCs w:val="16"/>
        </w:rPr>
      </w:pPr>
    </w:p>
    <w:p w:rsidR="00BE1F01" w:rsidRPr="005A4287" w:rsidRDefault="00BE1F01" w:rsidP="00BE1F01">
      <w:pPr>
        <w:widowControl w:val="0"/>
        <w:spacing w:before="66"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 w:rsidRPr="005A4287">
        <w:rPr>
          <w:rFonts w:ascii="Times New Roman" w:eastAsia="Calibri" w:hAnsi="Times New Roman" w:cs="Times New Roman"/>
          <w:sz w:val="26"/>
          <w:szCs w:val="22"/>
        </w:rPr>
        <w:t>For</w:t>
      </w:r>
      <w:r w:rsidRPr="005A4287">
        <w:rPr>
          <w:rFonts w:ascii="Times New Roman" w:eastAsia="Calibri" w:hAnsi="Times New Roman" w:cs="Times New Roman"/>
          <w:spacing w:val="-9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the</w:t>
      </w:r>
      <w:r w:rsidRPr="005A4287">
        <w:rPr>
          <w:rFonts w:ascii="Times New Roman" w:eastAsia="Calibri" w:hAnsi="Times New Roman" w:cs="Times New Roman"/>
          <w:spacing w:val="-8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damages</w:t>
      </w:r>
      <w:r w:rsidRPr="005A4287">
        <w:rPr>
          <w:rFonts w:ascii="Times New Roman" w:eastAsia="Calibri" w:hAnsi="Times New Roman" w:cs="Times New Roman"/>
          <w:spacing w:val="-9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instruction,</w:t>
      </w:r>
      <w:r w:rsidRPr="005A4287">
        <w:rPr>
          <w:rFonts w:ascii="Times New Roman" w:eastAsia="Calibri" w:hAnsi="Times New Roman" w:cs="Times New Roman"/>
          <w:spacing w:val="-8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see</w:t>
      </w:r>
      <w:r w:rsidRPr="005A4287">
        <w:rPr>
          <w:rFonts w:ascii="Times New Roman" w:eastAsia="Calibri" w:hAnsi="Times New Roman" w:cs="Times New Roman"/>
          <w:spacing w:val="-9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Pattern</w:t>
      </w:r>
      <w:r w:rsidRPr="005A4287">
        <w:rPr>
          <w:rFonts w:ascii="Times New Roman" w:eastAsia="Calibri" w:hAnsi="Times New Roman" w:cs="Times New Roman"/>
          <w:spacing w:val="-8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Instruction</w:t>
      </w:r>
      <w:r w:rsidRPr="005A4287">
        <w:rPr>
          <w:rFonts w:ascii="Times New Roman" w:eastAsia="Calibri" w:hAnsi="Times New Roman" w:cs="Times New Roman"/>
          <w:spacing w:val="-9"/>
          <w:sz w:val="26"/>
          <w:szCs w:val="22"/>
        </w:rPr>
        <w:t xml:space="preserve"> </w:t>
      </w:r>
      <w:r w:rsidRPr="005A4287">
        <w:rPr>
          <w:rFonts w:ascii="Times New Roman" w:eastAsia="Calibri" w:hAnsi="Times New Roman" w:cs="Times New Roman"/>
          <w:sz w:val="26"/>
          <w:szCs w:val="22"/>
        </w:rPr>
        <w:t>5.13.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344F0"/>
    <w:multiLevelType w:val="hybridMultilevel"/>
    <w:tmpl w:val="40428580"/>
    <w:lvl w:ilvl="0" w:tplc="F7F8A458">
      <w:start w:val="1"/>
      <w:numFmt w:val="upperRoman"/>
      <w:lvlText w:val="%1."/>
      <w:lvlJc w:val="left"/>
      <w:pPr>
        <w:ind w:left="350" w:hanging="231"/>
      </w:pPr>
      <w:rPr>
        <w:rFonts w:ascii="Arial" w:eastAsia="Times New Roman" w:hAnsi="Arial" w:cs="Arial" w:hint="default"/>
        <w:b/>
        <w:bCs/>
        <w:color w:val="auto"/>
        <w:w w:val="99"/>
        <w:sz w:val="26"/>
        <w:szCs w:val="26"/>
      </w:rPr>
    </w:lvl>
    <w:lvl w:ilvl="1" w:tplc="4D8C86DA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ED30D2D4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9B6AC882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ACDA9DA8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CFCAFAEE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2D104AAE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446A0BA2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C49C0DD6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F01"/>
    <w:rsid w:val="0028790A"/>
    <w:rsid w:val="00344343"/>
    <w:rsid w:val="0053556A"/>
    <w:rsid w:val="005D4E6C"/>
    <w:rsid w:val="00A739A9"/>
    <w:rsid w:val="00B94020"/>
    <w:rsid w:val="00BE1F01"/>
    <w:rsid w:val="00D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F01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F01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3421</Characters>
  <Application>Microsoft Office Word</Application>
  <DocSecurity>0</DocSecurity>
  <Lines>28</Lines>
  <Paragraphs>8</Paragraphs>
  <ScaleCrop>false</ScaleCrop>
  <Company>us court of appeals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2</cp:revision>
  <dcterms:created xsi:type="dcterms:W3CDTF">2018-01-10T18:43:00Z</dcterms:created>
  <dcterms:modified xsi:type="dcterms:W3CDTF">2018-01-10T18:50:00Z</dcterms:modified>
</cp:coreProperties>
</file>