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4" w:rsidRPr="00B86BFA" w:rsidRDefault="007922A4" w:rsidP="007922A4">
      <w:pPr>
        <w:spacing w:after="0" w:line="240" w:lineRule="auto"/>
        <w:ind w:right="720" w:firstLine="72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>APPENDIX B</w:t>
      </w:r>
    </w:p>
    <w:p w:rsidR="007922A4" w:rsidRPr="00B86BFA" w:rsidRDefault="007922A4" w:rsidP="007922A4">
      <w:pPr>
        <w:spacing w:after="0" w:line="240" w:lineRule="auto"/>
        <w:ind w:right="720" w:firstLine="72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7922A4" w:rsidRPr="00B86BFA" w:rsidRDefault="007922A4" w:rsidP="007922A4">
      <w:pPr>
        <w:spacing w:after="0" w:line="240" w:lineRule="auto"/>
        <w:ind w:right="720" w:firstLine="72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>CIVIL RIGHTS – SPECIAL INTERROGATORIES – 42 U.S.C. § 1983 CLAIMS –</w:t>
      </w:r>
    </w:p>
    <w:p w:rsidR="007922A4" w:rsidRPr="00B86BFA" w:rsidRDefault="007922A4" w:rsidP="007922A4">
      <w:pPr>
        <w:spacing w:after="0" w:line="240" w:lineRule="auto"/>
        <w:ind w:right="720" w:firstLine="72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>FOR CASES BROUGHT BY NON-PRISONERS (PRISON-LITIGATION REFORM DOES NOT APPLY)</w:t>
      </w:r>
    </w:p>
    <w:p w:rsidR="007922A4" w:rsidRPr="00B86BFA" w:rsidRDefault="007922A4" w:rsidP="007922A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922A4" w:rsidRPr="00B86BFA" w:rsidRDefault="007922A4" w:rsidP="007922A4">
      <w:pPr>
        <w:tabs>
          <w:tab w:val="center" w:pos="4680"/>
          <w:tab w:val="right" w:pos="9360"/>
        </w:tabs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u w:val="single"/>
        </w:rPr>
      </w:pPr>
      <w:r w:rsidRPr="00B86BFA">
        <w:rPr>
          <w:rFonts w:ascii="Times New Roman" w:eastAsia="Arial" w:hAnsi="Times New Roman" w:cs="Times New Roman"/>
          <w:b/>
          <w:smallCaps/>
          <w:u w:val="single"/>
        </w:rPr>
        <w:t>Special Interrogatories to the Jury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86BFA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 intentionally committed acts that violated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right to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describe protected right</w:t>
      </w:r>
      <w:r w:rsidRPr="00B86BFA">
        <w:rPr>
          <w:rFonts w:ascii="Times New Roman" w:eastAsia="Arial" w:hAnsi="Times New Roman" w:cs="Times New Roman"/>
          <w:sz w:val="28"/>
          <w:szCs w:val="28"/>
        </w:rPr>
        <w:t>]?</w:t>
      </w: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“No,” this ends your deliberations,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[</w: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actions were “under color” of state law?</w:t>
      </w: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“No,” this ends your deliberations,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question.]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conduct caused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injuries?</w:t>
      </w: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“No,” this ends your deliberations,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>a.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 should be awarded compensatory damages against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]?</w:t>
      </w: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922A4" w:rsidRPr="00B86BFA" w:rsidRDefault="007922A4" w:rsidP="007922A4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in what amount?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$_____________</w:t>
      </w:r>
    </w:p>
    <w:p w:rsidR="007922A4" w:rsidRPr="00B86BFA" w:rsidRDefault="007922A4" w:rsidP="007922A4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 xml:space="preserve">– OR – </w:t>
      </w: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>b.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 should be awarded nominal damages against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]? </w:t>
      </w: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922A4" w:rsidRPr="00B86BFA" w:rsidRDefault="007922A4" w:rsidP="007922A4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in what amount?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$_____________</w:t>
      </w:r>
    </w:p>
    <w:p w:rsidR="007922A4" w:rsidRPr="00B86BFA" w:rsidRDefault="007922A4" w:rsidP="007922A4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2A4" w:rsidRPr="00B86BFA" w:rsidRDefault="007922A4" w:rsidP="007922A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[</w: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5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>That punitive damages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 should be assessed against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individual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]?</w:t>
      </w:r>
    </w:p>
    <w:p w:rsidR="007922A4" w:rsidRPr="00B86BFA" w:rsidRDefault="007922A4" w:rsidP="007922A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922A4" w:rsidRPr="00B86BFA" w:rsidRDefault="007922A4" w:rsidP="007922A4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in what amount?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$_____________</w:t>
      </w:r>
    </w:p>
    <w:p w:rsidR="007922A4" w:rsidRDefault="007922A4" w:rsidP="007922A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</w:p>
    <w:p w:rsidR="007922A4" w:rsidRDefault="007922A4" w:rsidP="007922A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</w:p>
    <w:p w:rsidR="007922A4" w:rsidRPr="00B86BFA" w:rsidRDefault="007922A4" w:rsidP="007922A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</w:p>
    <w:p w:rsidR="007922A4" w:rsidRPr="00B86BFA" w:rsidRDefault="007922A4" w:rsidP="007922A4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B86BFA">
        <w:rPr>
          <w:rFonts w:ascii="Times New Roman" w:eastAsia="Arial" w:hAnsi="Times New Roman" w:cs="Times New Roman"/>
          <w:smallCaps/>
          <w:sz w:val="28"/>
          <w:szCs w:val="28"/>
        </w:rPr>
        <w:lastRenderedPageBreak/>
        <w:t>So Say We All.</w:t>
      </w:r>
    </w:p>
    <w:p w:rsidR="007922A4" w:rsidRPr="00B86BFA" w:rsidRDefault="007922A4" w:rsidP="007922A4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7922A4" w:rsidRPr="00B86BFA" w:rsidRDefault="007922A4" w:rsidP="007922A4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7922A4" w:rsidRPr="00B86BFA" w:rsidRDefault="007922A4" w:rsidP="007922A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B86BFA">
        <w:rPr>
          <w:rFonts w:ascii="Times New Roman" w:eastAsia="Arial" w:hAnsi="Times New Roman" w:cs="Times New Roman"/>
          <w:sz w:val="28"/>
          <w:szCs w:val="28"/>
        </w:rPr>
        <w:t>: ___________________</w:t>
      </w:r>
      <w:bookmarkStart w:id="0" w:name="_GoBack"/>
      <w:bookmarkEnd w:id="0"/>
    </w:p>
    <w:sectPr w:rsidR="007922A4" w:rsidRPr="00B86B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9" w:rsidRPr="0024584A" w:rsidRDefault="007922A4" w:rsidP="00B86BF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5.13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4"/>
    <w:rsid w:val="0028790A"/>
    <w:rsid w:val="00344343"/>
    <w:rsid w:val="0053556A"/>
    <w:rsid w:val="007922A4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4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paragraph" w:styleId="Header">
    <w:name w:val="header"/>
    <w:basedOn w:val="Normal"/>
    <w:link w:val="HeaderChar2"/>
    <w:uiPriority w:val="99"/>
    <w:unhideWhenUsed/>
    <w:rsid w:val="0079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7922A4"/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7922A4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4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paragraph" w:styleId="Header">
    <w:name w:val="header"/>
    <w:basedOn w:val="Normal"/>
    <w:link w:val="HeaderChar2"/>
    <w:uiPriority w:val="99"/>
    <w:unhideWhenUsed/>
    <w:rsid w:val="0079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7922A4"/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7922A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>us court of appeals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2018-01-10T18:53:00Z</dcterms:created>
  <dcterms:modified xsi:type="dcterms:W3CDTF">2018-01-10T18:54:00Z</dcterms:modified>
</cp:coreProperties>
</file>