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84" w:rsidRDefault="00782A84" w:rsidP="00F75652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782A84" w:rsidP="00F75652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It is for the individual judges to determine the order of the charges (burden of proof, etc., and charges for other claims). </w:t>
      </w:r>
      <w:r>
        <w:rPr>
          <w:rFonts w:ascii="Times New Roman" w:eastAsia="Arial" w:hAnsi="Times New Roman" w:cs="Times New Roman"/>
          <w:i/>
          <w:sz w:val="26"/>
          <w:szCs w:val="26"/>
        </w:rPr>
        <w:t>Feist Publications, Inc. v. Rural Tel. Serv. Co.</w:t>
      </w:r>
      <w:r>
        <w:rPr>
          <w:rFonts w:ascii="Times New Roman" w:eastAsia="Arial" w:hAnsi="Times New Roman" w:cs="Times New Roman"/>
          <w:sz w:val="26"/>
          <w:szCs w:val="26"/>
        </w:rPr>
        <w:t xml:space="preserve">, 499 U.S. 340, 361, 111 S. Ct. 1282, 1296; 113 L. Ed. 2d 358 (1991); </w:t>
      </w:r>
      <w:r>
        <w:rPr>
          <w:rFonts w:ascii="Times New Roman" w:eastAsia="Arial" w:hAnsi="Times New Roman" w:cs="Times New Roman"/>
          <w:i/>
          <w:sz w:val="26"/>
          <w:szCs w:val="26"/>
        </w:rPr>
        <w:t>Calhoun v. Lillenas Publishing</w:t>
      </w:r>
      <w:r>
        <w:rPr>
          <w:rFonts w:ascii="Times New Roman" w:eastAsia="Arial" w:hAnsi="Times New Roman" w:cs="Times New Roman"/>
          <w:sz w:val="26"/>
          <w:szCs w:val="26"/>
        </w:rPr>
        <w:t>, 298 F.3d 1228, 1232 (11</w:t>
      </w:r>
      <w:r w:rsidR="00B35AF4">
        <w:rPr>
          <w:rFonts w:ascii="Times New Roman" w:eastAsia="Arial" w:hAnsi="Times New Roman" w:cs="Times New Roman"/>
          <w:sz w:val="26"/>
          <w:szCs w:val="26"/>
        </w:rPr>
        <w:t>th</w:t>
      </w:r>
      <w:r>
        <w:rPr>
          <w:rFonts w:ascii="Times New Roman" w:eastAsia="Arial" w:hAnsi="Times New Roman" w:cs="Times New Roman"/>
          <w:sz w:val="26"/>
          <w:szCs w:val="26"/>
        </w:rPr>
        <w:t xml:space="preserve"> Cir. 2002).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A8" w:rsidRDefault="005C27A8" w:rsidP="005C27A8">
      <w:pPr>
        <w:spacing w:after="0" w:line="240" w:lineRule="auto"/>
      </w:pPr>
      <w:r>
        <w:separator/>
      </w:r>
    </w:p>
  </w:endnote>
  <w:endnote w:type="continuationSeparator" w:id="0">
    <w:p w:rsidR="005C27A8" w:rsidRDefault="005C27A8" w:rsidP="005C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A8" w:rsidRDefault="005C27A8" w:rsidP="005C27A8">
      <w:pPr>
        <w:spacing w:after="0" w:line="240" w:lineRule="auto"/>
      </w:pPr>
      <w:r>
        <w:separator/>
      </w:r>
    </w:p>
  </w:footnote>
  <w:footnote w:type="continuationSeparator" w:id="0">
    <w:p w:rsidR="005C27A8" w:rsidRDefault="005C27A8" w:rsidP="005C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A1C0D"/>
    <w:rsid w:val="00101F4B"/>
    <w:rsid w:val="0012451E"/>
    <w:rsid w:val="001E02CA"/>
    <w:rsid w:val="001E17DC"/>
    <w:rsid w:val="001E531F"/>
    <w:rsid w:val="00240B28"/>
    <w:rsid w:val="002840A9"/>
    <w:rsid w:val="002B5D87"/>
    <w:rsid w:val="002B67EE"/>
    <w:rsid w:val="003A6458"/>
    <w:rsid w:val="003C6FF2"/>
    <w:rsid w:val="00427B27"/>
    <w:rsid w:val="005819CC"/>
    <w:rsid w:val="005C27A8"/>
    <w:rsid w:val="00695E01"/>
    <w:rsid w:val="006E19CC"/>
    <w:rsid w:val="00703AA4"/>
    <w:rsid w:val="00725167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A03FE"/>
    <w:rsid w:val="00A17554"/>
    <w:rsid w:val="00A32720"/>
    <w:rsid w:val="00A45395"/>
    <w:rsid w:val="00AD447F"/>
    <w:rsid w:val="00B35AF4"/>
    <w:rsid w:val="00B605E7"/>
    <w:rsid w:val="00BA403B"/>
    <w:rsid w:val="00BA604B"/>
    <w:rsid w:val="00C014DB"/>
    <w:rsid w:val="00C473BC"/>
    <w:rsid w:val="00DC18AE"/>
    <w:rsid w:val="00DD3EED"/>
    <w:rsid w:val="00E14061"/>
    <w:rsid w:val="00E33549"/>
    <w:rsid w:val="00E60CBF"/>
    <w:rsid w:val="00E7659F"/>
    <w:rsid w:val="00E83270"/>
    <w:rsid w:val="00F75652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A8"/>
  </w:style>
  <w:style w:type="paragraph" w:styleId="Footer">
    <w:name w:val="footer"/>
    <w:basedOn w:val="Normal"/>
    <w:link w:val="FooterChar"/>
    <w:uiPriority w:val="99"/>
    <w:unhideWhenUsed/>
    <w:rsid w:val="005C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A8"/>
  </w:style>
  <w:style w:type="paragraph" w:styleId="Footer">
    <w:name w:val="footer"/>
    <w:basedOn w:val="Normal"/>
    <w:link w:val="FooterChar"/>
    <w:uiPriority w:val="99"/>
    <w:unhideWhenUsed/>
    <w:rsid w:val="005C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36D9-A4D4-4E17-8304-0D9C325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2017-08-23T14:35:00Z</dcterms:created>
  <dcterms:modified xsi:type="dcterms:W3CDTF">2017-08-23T14:35:00Z</dcterms:modified>
</cp:coreProperties>
</file>