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2" w:rsidRDefault="001A03B2" w:rsidP="001A03B2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1A03B2" w:rsidRPr="00AD2363" w:rsidRDefault="001A03B2" w:rsidP="001A03B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63">
        <w:rPr>
          <w:rFonts w:ascii="Times New Roman" w:eastAsia="Times New Roman" w:hAnsi="Times New Roman" w:cs="Times New Roman"/>
          <w:sz w:val="24"/>
          <w:szCs w:val="24"/>
        </w:rPr>
        <w:t>17 U.S.C. § 504(a</w:t>
      </w:r>
      <w:proofErr w:type="gramStart"/>
      <w:r w:rsidRPr="00AD2363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AD2363">
        <w:rPr>
          <w:rFonts w:ascii="Times New Roman" w:eastAsia="Times New Roman" w:hAnsi="Times New Roman" w:cs="Times New Roman"/>
          <w:sz w:val="24"/>
          <w:szCs w:val="24"/>
        </w:rPr>
        <w:t>1) &amp; (b);</w:t>
      </w:r>
      <w:r w:rsidR="00BF6005" w:rsidRPr="00BF60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>Pronman</w:t>
      </w:r>
      <w:proofErr w:type="spellEnd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 v. Styles</w:t>
      </w:r>
      <w:r w:rsidR="00BF6005" w:rsidRPr="00AD2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 xml:space="preserve">645 F. </w:t>
      </w:r>
      <w:proofErr w:type="spellStart"/>
      <w:r w:rsidR="00BF6005">
        <w:rPr>
          <w:rFonts w:ascii="Times New Roman" w:eastAsia="Times New Roman" w:hAnsi="Times New Roman" w:cs="Times New Roman"/>
          <w:sz w:val="24"/>
          <w:szCs w:val="24"/>
        </w:rPr>
        <w:t>App’x</w:t>
      </w:r>
      <w:proofErr w:type="spellEnd"/>
      <w:r w:rsidR="00BF6005">
        <w:rPr>
          <w:rFonts w:ascii="Times New Roman" w:eastAsia="Times New Roman" w:hAnsi="Times New Roman" w:cs="Times New Roman"/>
          <w:sz w:val="24"/>
          <w:szCs w:val="24"/>
        </w:rPr>
        <w:t xml:space="preserve"> 870, 873 (11th Cir.</w:t>
      </w:r>
      <w:r w:rsidR="00BF6005" w:rsidRPr="00AD2363">
        <w:rPr>
          <w:rFonts w:ascii="Times New Roman" w:eastAsia="Times New Roman" w:hAnsi="Times New Roman" w:cs="Times New Roman"/>
          <w:sz w:val="24"/>
          <w:szCs w:val="24"/>
        </w:rPr>
        <w:t xml:space="preserve"> 2016)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Telecom Tech. </w:t>
      </w:r>
      <w:proofErr w:type="spellStart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>Servs</w:t>
      </w:r>
      <w:proofErr w:type="spellEnd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>Rolm</w:t>
      </w:r>
      <w:proofErr w:type="spellEnd"/>
      <w:proofErr w:type="gramEnd"/>
      <w:r w:rsidR="00BF6005"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 w:rsidR="00BF6005" w:rsidRPr="00AD2363">
        <w:rPr>
          <w:rFonts w:ascii="Times New Roman" w:eastAsia="Times New Roman" w:hAnsi="Times New Roman" w:cs="Times New Roman"/>
          <w:sz w:val="24"/>
          <w:szCs w:val="24"/>
        </w:rPr>
        <w:t>., 388 F.3d 820, 830 (11th Cir. 2004)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2363">
        <w:rPr>
          <w:rFonts w:ascii="Times New Roman" w:eastAsia="Times New Roman" w:hAnsi="Times New Roman" w:cs="Times New Roman"/>
          <w:i/>
          <w:sz w:val="24"/>
          <w:szCs w:val="24"/>
        </w:rPr>
        <w:t xml:space="preserve">Montgomery v. </w:t>
      </w:r>
      <w:proofErr w:type="spellStart"/>
      <w:r w:rsidRPr="00AD2363">
        <w:rPr>
          <w:rFonts w:ascii="Times New Roman" w:eastAsia="Times New Roman" w:hAnsi="Times New Roman" w:cs="Times New Roman"/>
          <w:i/>
          <w:sz w:val="24"/>
          <w:szCs w:val="24"/>
        </w:rPr>
        <w:t>Noga</w:t>
      </w:r>
      <w:proofErr w:type="spellEnd"/>
      <w:r w:rsidRPr="00AD2363">
        <w:rPr>
          <w:rFonts w:ascii="Times New Roman" w:eastAsia="Times New Roman" w:hAnsi="Times New Roman" w:cs="Times New Roman"/>
          <w:sz w:val="24"/>
          <w:szCs w:val="24"/>
        </w:rPr>
        <w:t>, 168 F.3d 1282, 1294-1296 (11th Cir. 1999)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3B2" w:rsidRPr="007F5E89" w:rsidRDefault="001A03B2" w:rsidP="001A03B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353">
        <w:rPr>
          <w:rFonts w:ascii="Times New Roman" w:eastAsia="Times New Roman" w:hAnsi="Times New Roman" w:cs="Times New Roman"/>
          <w:sz w:val="24"/>
          <w:szCs w:val="24"/>
        </w:rPr>
        <w:t xml:space="preserve">Deductible expenses include all costs incurred </w:t>
      </w:r>
      <w:bookmarkStart w:id="0" w:name="_GoBack"/>
      <w:bookmarkEnd w:id="0"/>
      <w:r w:rsidRPr="00E6735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 defendant</w:t>
      </w:r>
      <w:r w:rsidRPr="00E67353">
        <w:rPr>
          <w:rFonts w:ascii="Times New Roman" w:eastAsia="Times New Roman" w:hAnsi="Times New Roman" w:cs="Times New Roman"/>
          <w:sz w:val="24"/>
          <w:szCs w:val="24"/>
        </w:rPr>
        <w:t xml:space="preserve"> in making the gross revenue amount proven by </w:t>
      </w:r>
      <w:r>
        <w:rPr>
          <w:rFonts w:ascii="Times New Roman" w:eastAsia="Times New Roman" w:hAnsi="Times New Roman" w:cs="Times New Roman"/>
          <w:sz w:val="24"/>
          <w:szCs w:val="24"/>
        </w:rPr>
        <w:t>the plaintiff</w:t>
      </w:r>
      <w:r w:rsidRPr="00E673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 xml:space="preserve">See </w:t>
      </w:r>
      <w:proofErr w:type="spellStart"/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>Petrella</w:t>
      </w:r>
      <w:proofErr w:type="spellEnd"/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 xml:space="preserve"> v. MGM</w:t>
      </w:r>
      <w:r>
        <w:rPr>
          <w:rFonts w:ascii="Times New Roman" w:eastAsia="Times New Roman" w:hAnsi="Times New Roman" w:cs="Times New Roman"/>
          <w:sz w:val="24"/>
          <w:szCs w:val="24"/>
        </w:rPr>
        <w:t>, 134 S. Ct. 1962, 1973 (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the Act allows the defendant to prove and offset again</w:t>
      </w:r>
      <w:r>
        <w:rPr>
          <w:rFonts w:ascii="Times New Roman" w:eastAsia="Times New Roman" w:hAnsi="Times New Roman" w:cs="Times New Roman"/>
          <w:sz w:val="24"/>
          <w:szCs w:val="24"/>
        </w:rPr>
        <w:t>st profits made . . . ‘deductible expenses’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 incurr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 generating those profits.).  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In addition, the defendant may prove and offset “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elements of profit attributable to factors other than the copyrighted work.</w:t>
      </w:r>
      <w:r w:rsidR="00BF60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(quoting 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§ 504(b)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>The defendant thus may retain the return on investment shown to be attributable to its own enterprise, as distinct from the value created by the infringed work.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(citing </w:t>
      </w:r>
      <w:r w:rsidRPr="00F75628">
        <w:rPr>
          <w:rFonts w:ascii="Times New Roman" w:eastAsia="Times New Roman" w:hAnsi="Times New Roman" w:cs="Times New Roman"/>
          <w:i/>
          <w:sz w:val="24"/>
          <w:szCs w:val="24"/>
        </w:rPr>
        <w:t>Sheldon v. Metro-Goldwyn Pictures Corp.</w:t>
      </w: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, 309 U.S. 390, 402, 407, 60 S. Ct. 681, 84 L. Ed. 825 (1940)). </w:t>
      </w:r>
    </w:p>
    <w:p w:rsidR="00036858" w:rsidRPr="007F5E89" w:rsidRDefault="00036858" w:rsidP="0003685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58" w:rsidRDefault="00036858" w:rsidP="006151F3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sectPr w:rsidR="0003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72" w:rsidRDefault="00731772" w:rsidP="00731772">
      <w:pPr>
        <w:spacing w:after="0" w:line="240" w:lineRule="auto"/>
      </w:pPr>
      <w:r>
        <w:separator/>
      </w:r>
    </w:p>
  </w:endnote>
  <w:endnote w:type="continuationSeparator" w:id="0">
    <w:p w:rsidR="00731772" w:rsidRDefault="00731772" w:rsidP="007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72" w:rsidRDefault="00731772" w:rsidP="00731772">
      <w:pPr>
        <w:spacing w:after="0" w:line="240" w:lineRule="auto"/>
      </w:pPr>
      <w:r>
        <w:separator/>
      </w:r>
    </w:p>
  </w:footnote>
  <w:footnote w:type="continuationSeparator" w:id="0">
    <w:p w:rsidR="00731772" w:rsidRDefault="00731772" w:rsidP="0073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36858"/>
    <w:rsid w:val="000A1C0D"/>
    <w:rsid w:val="0012451E"/>
    <w:rsid w:val="001672EC"/>
    <w:rsid w:val="001A03B2"/>
    <w:rsid w:val="001E02CA"/>
    <w:rsid w:val="001E17DC"/>
    <w:rsid w:val="001E531F"/>
    <w:rsid w:val="00240B28"/>
    <w:rsid w:val="00256E02"/>
    <w:rsid w:val="002840A9"/>
    <w:rsid w:val="002B5D87"/>
    <w:rsid w:val="002B67EE"/>
    <w:rsid w:val="003C6FF2"/>
    <w:rsid w:val="00427B27"/>
    <w:rsid w:val="004651BD"/>
    <w:rsid w:val="00503F77"/>
    <w:rsid w:val="005819CC"/>
    <w:rsid w:val="006151F3"/>
    <w:rsid w:val="00695E01"/>
    <w:rsid w:val="006E19CC"/>
    <w:rsid w:val="00703AA4"/>
    <w:rsid w:val="00725167"/>
    <w:rsid w:val="00731772"/>
    <w:rsid w:val="00737C69"/>
    <w:rsid w:val="0076151A"/>
    <w:rsid w:val="00782A84"/>
    <w:rsid w:val="007B150F"/>
    <w:rsid w:val="007B74C2"/>
    <w:rsid w:val="007D42A6"/>
    <w:rsid w:val="007D505E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F2F33"/>
    <w:rsid w:val="00B605E7"/>
    <w:rsid w:val="00BA403B"/>
    <w:rsid w:val="00BA604B"/>
    <w:rsid w:val="00BD7417"/>
    <w:rsid w:val="00BF6005"/>
    <w:rsid w:val="00C014DB"/>
    <w:rsid w:val="00C2773C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2017-08-23T15:08:00Z</dcterms:created>
  <dcterms:modified xsi:type="dcterms:W3CDTF">2017-08-23T15:08:00Z</dcterms:modified>
</cp:coreProperties>
</file>