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000A1" w14:textId="15EE2B40" w:rsidR="00743BC5" w:rsidRPr="00FC0E9E" w:rsidRDefault="00647C2E" w:rsidP="00FC0E9E">
      <w:pPr>
        <w:spacing w:after="20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12.5 </w:t>
      </w:r>
      <w:r w:rsidR="00743BC5" w:rsidRPr="00FC0E9E">
        <w:rPr>
          <w:rFonts w:ascii="Times New Roman" w:hAnsi="Times New Roman" w:cs="Times New Roman"/>
          <w:b/>
          <w:bCs/>
          <w:sz w:val="28"/>
          <w:szCs w:val="28"/>
        </w:rPr>
        <w:t>FALSE CLAIMS ACT</w:t>
      </w:r>
    </w:p>
    <w:p w14:paraId="2EC510CF" w14:textId="6FD30A31" w:rsidR="00743BC5" w:rsidRPr="00FC0E9E" w:rsidRDefault="00743BC5" w:rsidP="00FC0E9E">
      <w:pPr>
        <w:spacing w:after="20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C0E9E">
        <w:rPr>
          <w:rFonts w:ascii="Times New Roman" w:hAnsi="Times New Roman" w:cs="Times New Roman"/>
          <w:b/>
          <w:bCs/>
          <w:sz w:val="28"/>
          <w:szCs w:val="28"/>
        </w:rPr>
        <w:t>CONVERSION VIOLATIONS</w:t>
      </w:r>
    </w:p>
    <w:p w14:paraId="59229363" w14:textId="0556E3FB" w:rsidR="00743BC5" w:rsidRPr="00FC0E9E" w:rsidRDefault="00743BC5" w:rsidP="00FC0E9E">
      <w:pPr>
        <w:spacing w:after="20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C0E9E">
        <w:rPr>
          <w:rFonts w:ascii="Times New Roman" w:hAnsi="Times New Roman" w:cs="Times New Roman"/>
          <w:b/>
          <w:bCs/>
          <w:sz w:val="28"/>
          <w:szCs w:val="28"/>
        </w:rPr>
        <w:t>31 U.S.C. § 3729(a)(1)(D)</w:t>
      </w:r>
    </w:p>
    <w:p w14:paraId="57DA1BED" w14:textId="77777777" w:rsidR="00743BC5" w:rsidRPr="00FC0E9E" w:rsidRDefault="00743BC5" w:rsidP="00743BC5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C0E9E">
        <w:rPr>
          <w:rFonts w:ascii="Times New Roman" w:hAnsi="Times New Roman" w:cs="Times New Roman"/>
          <w:sz w:val="28"/>
          <w:szCs w:val="28"/>
        </w:rPr>
        <w:t xml:space="preserve">Plaintiff brings her False Claims Act claim under 31 U.S.C. section 3729(a)(1)(D). Section 3729(a)(1)(D) imposes liability on a defendant who has [possession] [custody] [control] of [property] [money] used by the Government and knowingly [delivers] [causes to be delivered] to the Government less than all the [property] [money].  </w:t>
      </w:r>
    </w:p>
    <w:p w14:paraId="656E2E35" w14:textId="77777777" w:rsidR="00743BC5" w:rsidRPr="00FC0E9E" w:rsidRDefault="00743BC5" w:rsidP="00743BC5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C0E9E">
        <w:rPr>
          <w:rFonts w:ascii="Times New Roman" w:hAnsi="Times New Roman" w:cs="Times New Roman"/>
          <w:sz w:val="28"/>
          <w:szCs w:val="28"/>
        </w:rPr>
        <w:t>For you to find Defendant liable, you must find that Plaintiff proved each of the following elements by a preponderance of the evidence:</w:t>
      </w:r>
    </w:p>
    <w:p w14:paraId="4EEFA2A9" w14:textId="77777777" w:rsidR="00743BC5" w:rsidRPr="00FC0E9E" w:rsidRDefault="00743BC5" w:rsidP="00FC0E9E">
      <w:pPr>
        <w:spacing w:after="200" w:line="240" w:lineRule="auto"/>
        <w:ind w:left="720" w:right="720"/>
        <w:jc w:val="both"/>
        <w:rPr>
          <w:rFonts w:ascii="Times New Roman" w:hAnsi="Times New Roman" w:cs="Times New Roman"/>
          <w:sz w:val="28"/>
          <w:szCs w:val="28"/>
        </w:rPr>
      </w:pPr>
      <w:r w:rsidRPr="00FC0E9E">
        <w:rPr>
          <w:rFonts w:ascii="Times New Roman" w:hAnsi="Times New Roman" w:cs="Times New Roman"/>
          <w:sz w:val="28"/>
          <w:szCs w:val="28"/>
        </w:rPr>
        <w:t xml:space="preserve">(1) that Defendant [possesses] [has custody or control] of [money] [property] to be used by the </w:t>
      </w:r>
      <w:proofErr w:type="gramStart"/>
      <w:r w:rsidRPr="00FC0E9E">
        <w:rPr>
          <w:rFonts w:ascii="Times New Roman" w:hAnsi="Times New Roman" w:cs="Times New Roman"/>
          <w:sz w:val="28"/>
          <w:szCs w:val="28"/>
        </w:rPr>
        <w:t>Government;</w:t>
      </w:r>
      <w:proofErr w:type="gramEnd"/>
    </w:p>
    <w:p w14:paraId="5A400D74" w14:textId="77777777" w:rsidR="00743BC5" w:rsidRPr="00FC0E9E" w:rsidRDefault="00743BC5" w:rsidP="00FC0E9E">
      <w:pPr>
        <w:spacing w:after="200" w:line="240" w:lineRule="auto"/>
        <w:ind w:left="720" w:right="720"/>
        <w:jc w:val="both"/>
        <w:rPr>
          <w:rFonts w:ascii="Times New Roman" w:hAnsi="Times New Roman" w:cs="Times New Roman"/>
          <w:sz w:val="28"/>
          <w:szCs w:val="28"/>
        </w:rPr>
      </w:pPr>
      <w:r w:rsidRPr="00FC0E9E">
        <w:rPr>
          <w:rFonts w:ascii="Times New Roman" w:hAnsi="Times New Roman" w:cs="Times New Roman"/>
          <w:sz w:val="28"/>
          <w:szCs w:val="28"/>
        </w:rPr>
        <w:t>(2) the Defendant [delivered] [caused to be delivered] less than all the [property] [money]; and</w:t>
      </w:r>
    </w:p>
    <w:p w14:paraId="6650EFBC" w14:textId="77777777" w:rsidR="00743BC5" w:rsidRPr="00FC0E9E" w:rsidRDefault="00743BC5" w:rsidP="00FC0E9E">
      <w:pPr>
        <w:spacing w:after="200" w:line="240" w:lineRule="auto"/>
        <w:ind w:left="720" w:right="720"/>
        <w:jc w:val="both"/>
        <w:rPr>
          <w:rFonts w:ascii="Times New Roman" w:hAnsi="Times New Roman" w:cs="Times New Roman"/>
          <w:sz w:val="28"/>
          <w:szCs w:val="28"/>
        </w:rPr>
      </w:pPr>
      <w:r w:rsidRPr="00FC0E9E">
        <w:rPr>
          <w:rFonts w:ascii="Times New Roman" w:hAnsi="Times New Roman" w:cs="Times New Roman"/>
          <w:sz w:val="28"/>
          <w:szCs w:val="28"/>
        </w:rPr>
        <w:t>(3) the Defendant knew that less than all the [property] [money] was delivered.</w:t>
      </w:r>
    </w:p>
    <w:p w14:paraId="4A09DBE8" w14:textId="77777777" w:rsidR="00743BC5" w:rsidRPr="00FC0E9E" w:rsidRDefault="00743BC5" w:rsidP="00743BC5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C0E9E">
        <w:rPr>
          <w:rFonts w:ascii="Times New Roman" w:hAnsi="Times New Roman" w:cs="Times New Roman"/>
          <w:sz w:val="28"/>
          <w:szCs w:val="28"/>
        </w:rPr>
        <w:t>The terms “knowing” and “knowingly” (a) mean that a person, with respect to information, has actual knowledge of the information; acts in deliberate ignorance of the truth or falsity of the information; or acts in reckless disregard of the truth or falsity of the information; and (b) require no proof of specific intent to defraud.</w:t>
      </w:r>
    </w:p>
    <w:p w14:paraId="3A93E303" w14:textId="6877D2AD" w:rsidR="0011570F" w:rsidRPr="00FC0E9E" w:rsidRDefault="0011570F" w:rsidP="00743BC5">
      <w:pPr>
        <w:rPr>
          <w:sz w:val="28"/>
          <w:szCs w:val="28"/>
        </w:rPr>
      </w:pPr>
    </w:p>
    <w:sectPr w:rsidR="0011570F" w:rsidRPr="00FC0E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BC5"/>
    <w:rsid w:val="00004924"/>
    <w:rsid w:val="00004FE5"/>
    <w:rsid w:val="00031EC7"/>
    <w:rsid w:val="0011570F"/>
    <w:rsid w:val="00434938"/>
    <w:rsid w:val="005547DD"/>
    <w:rsid w:val="005811D2"/>
    <w:rsid w:val="00647C2E"/>
    <w:rsid w:val="00716077"/>
    <w:rsid w:val="00743BC5"/>
    <w:rsid w:val="009A51F4"/>
    <w:rsid w:val="00A414DD"/>
    <w:rsid w:val="00FC0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FEF5CA"/>
  <w15:chartTrackingRefBased/>
  <w15:docId w15:val="{D8009260-9CFF-4875-B532-7577C4269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3BC5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172</Words>
  <Characters>986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Spence</dc:creator>
  <cp:keywords/>
  <dc:description/>
  <cp:lastModifiedBy>Kathleen Adams</cp:lastModifiedBy>
  <cp:revision>3</cp:revision>
  <dcterms:created xsi:type="dcterms:W3CDTF">2025-08-15T13:24:00Z</dcterms:created>
  <dcterms:modified xsi:type="dcterms:W3CDTF">2025-08-22T20:35:00Z</dcterms:modified>
</cp:coreProperties>
</file>