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57D88" w14:textId="77777777" w:rsidR="00DE75E3" w:rsidRDefault="00DE75E3" w:rsidP="00DE75E3">
      <w:pPr>
        <w:spacing w:after="0" w:line="240" w:lineRule="auto"/>
        <w:jc w:val="center"/>
        <w:rPr>
          <w:rFonts w:ascii="Times New Roman" w:hAnsi="Times New Roman" w:cs="Times New Roman"/>
          <w:b/>
          <w:sz w:val="28"/>
          <w:szCs w:val="28"/>
        </w:rPr>
      </w:pPr>
      <w:r w:rsidRPr="001344CB">
        <w:rPr>
          <w:rFonts w:ascii="Times New Roman" w:hAnsi="Times New Roman" w:cs="Times New Roman"/>
          <w:b/>
          <w:sz w:val="28"/>
          <w:szCs w:val="28"/>
        </w:rPr>
        <w:t xml:space="preserve">1.1 </w:t>
      </w:r>
    </w:p>
    <w:p w14:paraId="7CCD7782" w14:textId="77777777" w:rsidR="00DE75E3" w:rsidRDefault="00DE75E3" w:rsidP="00DE75E3">
      <w:pPr>
        <w:spacing w:line="240" w:lineRule="auto"/>
        <w:jc w:val="center"/>
        <w:rPr>
          <w:rFonts w:ascii="Times New Roman" w:hAnsi="Times New Roman" w:cs="Times New Roman"/>
          <w:b/>
          <w:sz w:val="28"/>
          <w:szCs w:val="28"/>
        </w:rPr>
      </w:pPr>
      <w:r w:rsidRPr="001344CB">
        <w:rPr>
          <w:rFonts w:ascii="Times New Roman" w:hAnsi="Times New Roman" w:cs="Times New Roman"/>
          <w:b/>
          <w:sz w:val="28"/>
          <w:szCs w:val="28"/>
        </w:rPr>
        <w:t>General Preliminary Instruction</w:t>
      </w:r>
    </w:p>
    <w:p w14:paraId="716EC3C3" w14:textId="77777777" w:rsidR="00DE75E3" w:rsidRPr="001344CB" w:rsidRDefault="00DE75E3" w:rsidP="00DE75E3">
      <w:pPr>
        <w:spacing w:after="0" w:line="480" w:lineRule="auto"/>
        <w:jc w:val="both"/>
        <w:rPr>
          <w:rFonts w:ascii="Times New Roman" w:hAnsi="Times New Roman" w:cs="Times New Roman"/>
          <w:sz w:val="28"/>
          <w:szCs w:val="28"/>
        </w:rPr>
      </w:pPr>
      <w:r w:rsidRPr="001344CB">
        <w:rPr>
          <w:rFonts w:ascii="Times New Roman" w:hAnsi="Times New Roman" w:cs="Times New Roman"/>
          <w:sz w:val="28"/>
          <w:szCs w:val="28"/>
        </w:rPr>
        <w:t>Members of the Jury:</w:t>
      </w:r>
    </w:p>
    <w:p w14:paraId="415914B0" w14:textId="77777777" w:rsidR="00DE75E3" w:rsidRPr="001344CB" w:rsidRDefault="00DE75E3" w:rsidP="00DE75E3">
      <w:pPr>
        <w:spacing w:after="0" w:line="480" w:lineRule="auto"/>
        <w:ind w:firstLine="720"/>
        <w:jc w:val="both"/>
        <w:rPr>
          <w:rFonts w:ascii="Times New Roman" w:hAnsi="Times New Roman" w:cs="Times New Roman"/>
          <w:sz w:val="28"/>
          <w:szCs w:val="28"/>
        </w:rPr>
      </w:pPr>
      <w:r w:rsidRPr="001344CB">
        <w:rPr>
          <w:rFonts w:ascii="Times New Roman" w:hAnsi="Times New Roman" w:cs="Times New Roman"/>
          <w:sz w:val="28"/>
          <w:szCs w:val="28"/>
        </w:rPr>
        <w:t>Now that you’ve been sworn, I need to explain some basic principles about a civil trial and your duty as jurors. These are preliminary instructions. I’ll give you more detailed instructions at the end of the trial.</w:t>
      </w:r>
    </w:p>
    <w:p w14:paraId="117B7FBA" w14:textId="77777777" w:rsidR="00DE75E3" w:rsidRPr="001344CB" w:rsidRDefault="00DE75E3" w:rsidP="00DE75E3">
      <w:pPr>
        <w:spacing w:after="0" w:line="480" w:lineRule="auto"/>
        <w:jc w:val="both"/>
        <w:rPr>
          <w:rFonts w:ascii="Times New Roman" w:hAnsi="Times New Roman" w:cs="Times New Roman"/>
          <w:sz w:val="28"/>
          <w:szCs w:val="28"/>
        </w:rPr>
      </w:pPr>
      <w:r w:rsidRPr="001344CB">
        <w:rPr>
          <w:rFonts w:ascii="Times New Roman" w:hAnsi="Times New Roman" w:cs="Times New Roman"/>
          <w:sz w:val="28"/>
          <w:szCs w:val="28"/>
        </w:rPr>
        <w:t>The jury’s duty:</w:t>
      </w:r>
    </w:p>
    <w:p w14:paraId="49DFC99A" w14:textId="77777777" w:rsidR="00DE75E3" w:rsidRPr="001344CB" w:rsidRDefault="00DE75E3" w:rsidP="00DE75E3">
      <w:pPr>
        <w:spacing w:after="0" w:line="480" w:lineRule="auto"/>
        <w:ind w:firstLine="720"/>
        <w:jc w:val="both"/>
        <w:rPr>
          <w:rFonts w:ascii="Times New Roman" w:hAnsi="Times New Roman" w:cs="Times New Roman"/>
          <w:sz w:val="28"/>
          <w:szCs w:val="28"/>
        </w:rPr>
      </w:pPr>
      <w:r w:rsidRPr="001344CB">
        <w:rPr>
          <w:rFonts w:ascii="Times New Roman" w:hAnsi="Times New Roman" w:cs="Times New Roman"/>
          <w:sz w:val="28"/>
          <w:szCs w:val="28"/>
        </w:rPr>
        <w:t>It’s your duty to listen to the evidence, decide what happened, and apply the law to the facts. It’s my job to provide you with the law you must apply – and you must follow the law even if you disagree with it.</w:t>
      </w:r>
    </w:p>
    <w:p w14:paraId="2945FA47" w14:textId="77777777" w:rsidR="00DE75E3" w:rsidRPr="001344CB" w:rsidRDefault="00DE75E3" w:rsidP="00DE75E3">
      <w:pPr>
        <w:spacing w:after="0" w:line="480" w:lineRule="auto"/>
        <w:jc w:val="both"/>
        <w:rPr>
          <w:rFonts w:ascii="Times New Roman" w:hAnsi="Times New Roman" w:cs="Times New Roman"/>
          <w:sz w:val="28"/>
          <w:szCs w:val="28"/>
        </w:rPr>
      </w:pPr>
      <w:r w:rsidRPr="001344CB">
        <w:rPr>
          <w:rFonts w:ascii="Times New Roman" w:hAnsi="Times New Roman" w:cs="Times New Roman"/>
          <w:sz w:val="28"/>
          <w:szCs w:val="28"/>
          <w:u w:val="single"/>
        </w:rPr>
        <w:t>What is evidence</w:t>
      </w:r>
      <w:r w:rsidRPr="001344CB">
        <w:rPr>
          <w:rFonts w:ascii="Times New Roman" w:hAnsi="Times New Roman" w:cs="Times New Roman"/>
          <w:sz w:val="28"/>
          <w:szCs w:val="28"/>
        </w:rPr>
        <w:t>:</w:t>
      </w:r>
    </w:p>
    <w:p w14:paraId="7C9F4DC1" w14:textId="77777777" w:rsidR="00DE75E3" w:rsidRPr="001344CB" w:rsidRDefault="00DE75E3" w:rsidP="00DE75E3">
      <w:pPr>
        <w:spacing w:after="0" w:line="480" w:lineRule="auto"/>
        <w:ind w:firstLine="720"/>
        <w:jc w:val="both"/>
        <w:rPr>
          <w:rFonts w:ascii="Times New Roman" w:hAnsi="Times New Roman" w:cs="Times New Roman"/>
          <w:sz w:val="28"/>
          <w:szCs w:val="28"/>
        </w:rPr>
      </w:pPr>
      <w:r w:rsidRPr="001344CB">
        <w:rPr>
          <w:rFonts w:ascii="Times New Roman" w:hAnsi="Times New Roman" w:cs="Times New Roman"/>
          <w:sz w:val="28"/>
          <w:szCs w:val="28"/>
        </w:rPr>
        <w:t>You must decide the case on only the evidence presented in the courtroom. Evidence comes in many forms. It can be testimony about what someone saw, heard, or smelled. It can be an exhibit or a photograph. It can be someone’s opinion.</w:t>
      </w:r>
    </w:p>
    <w:p w14:paraId="0676EEC3" w14:textId="77777777" w:rsidR="00DE75E3" w:rsidRPr="001344CB" w:rsidRDefault="00DE75E3" w:rsidP="00DE75E3">
      <w:pPr>
        <w:spacing w:after="0" w:line="480" w:lineRule="auto"/>
        <w:ind w:firstLine="720"/>
        <w:jc w:val="both"/>
        <w:rPr>
          <w:rFonts w:ascii="Times New Roman" w:hAnsi="Times New Roman" w:cs="Times New Roman"/>
          <w:sz w:val="28"/>
          <w:szCs w:val="28"/>
        </w:rPr>
      </w:pPr>
      <w:r w:rsidRPr="001344CB">
        <w:rPr>
          <w:rFonts w:ascii="Times New Roman" w:hAnsi="Times New Roman" w:cs="Times New Roman"/>
          <w:sz w:val="28"/>
          <w:szCs w:val="28"/>
        </w:rPr>
        <w:t>Some evidence may prove a fact indirectly. Let’s say a witness saw wet grass outside and people walking into the courthouse carrying wet umbrellas. This may be indirect evidence that it rained, even though the witness didn’t personally see it rain. Indirect evidence like this is also called “circumstantial evidence” – simply a chain of circumstances that likely proves a fact.</w:t>
      </w:r>
    </w:p>
    <w:p w14:paraId="1BB255E1" w14:textId="77777777" w:rsidR="00DE75E3" w:rsidRPr="001344CB" w:rsidRDefault="00DE75E3" w:rsidP="00DE75E3">
      <w:pPr>
        <w:spacing w:after="0" w:line="480" w:lineRule="auto"/>
        <w:ind w:firstLine="720"/>
        <w:jc w:val="both"/>
        <w:rPr>
          <w:rFonts w:ascii="Times New Roman" w:hAnsi="Times New Roman" w:cs="Times New Roman"/>
          <w:sz w:val="28"/>
          <w:szCs w:val="28"/>
        </w:rPr>
      </w:pPr>
      <w:r w:rsidRPr="001344CB">
        <w:rPr>
          <w:rFonts w:ascii="Times New Roman" w:hAnsi="Times New Roman" w:cs="Times New Roman"/>
          <w:sz w:val="28"/>
          <w:szCs w:val="28"/>
        </w:rPr>
        <w:lastRenderedPageBreak/>
        <w:t>As far as the law is concerned, it makes no difference whether evidence is direct or indirect. You may choose to believe or disbelieve either kind. Your job is to give each piece of evidence whatever weight you think it deserves.</w:t>
      </w:r>
    </w:p>
    <w:p w14:paraId="23956491" w14:textId="77777777" w:rsidR="00DE75E3" w:rsidRPr="001344CB" w:rsidRDefault="00DE75E3" w:rsidP="00DE75E3">
      <w:pPr>
        <w:spacing w:after="0" w:line="480" w:lineRule="auto"/>
        <w:jc w:val="both"/>
        <w:rPr>
          <w:rFonts w:ascii="Times New Roman" w:hAnsi="Times New Roman" w:cs="Times New Roman"/>
          <w:sz w:val="28"/>
          <w:szCs w:val="28"/>
        </w:rPr>
      </w:pPr>
      <w:r w:rsidRPr="001344CB">
        <w:rPr>
          <w:rFonts w:ascii="Times New Roman" w:hAnsi="Times New Roman" w:cs="Times New Roman"/>
          <w:sz w:val="28"/>
          <w:szCs w:val="28"/>
          <w:u w:val="single"/>
        </w:rPr>
        <w:t>What is not evidence</w:t>
      </w:r>
      <w:r w:rsidRPr="001344CB">
        <w:rPr>
          <w:rFonts w:ascii="Times New Roman" w:hAnsi="Times New Roman" w:cs="Times New Roman"/>
          <w:sz w:val="28"/>
          <w:szCs w:val="28"/>
        </w:rPr>
        <w:t>:</w:t>
      </w:r>
    </w:p>
    <w:p w14:paraId="353FE19F" w14:textId="77777777" w:rsidR="00DE75E3" w:rsidRPr="001344CB" w:rsidRDefault="00DE75E3" w:rsidP="00DE75E3">
      <w:pPr>
        <w:spacing w:after="0" w:line="480" w:lineRule="auto"/>
        <w:ind w:firstLine="720"/>
        <w:jc w:val="both"/>
        <w:rPr>
          <w:rFonts w:ascii="Times New Roman" w:hAnsi="Times New Roman" w:cs="Times New Roman"/>
          <w:sz w:val="28"/>
          <w:szCs w:val="28"/>
        </w:rPr>
      </w:pPr>
      <w:r w:rsidRPr="001344CB">
        <w:rPr>
          <w:rFonts w:ascii="Times New Roman" w:hAnsi="Times New Roman" w:cs="Times New Roman"/>
          <w:sz w:val="28"/>
          <w:szCs w:val="28"/>
        </w:rPr>
        <w:t>During the trial, you’ll hear certain things that are not evidence and you must not consider them.</w:t>
      </w:r>
    </w:p>
    <w:p w14:paraId="6EBF6D85" w14:textId="77777777" w:rsidR="00DE75E3" w:rsidRPr="001344CB" w:rsidRDefault="00DE75E3" w:rsidP="00DE75E3">
      <w:pPr>
        <w:spacing w:after="0" w:line="480" w:lineRule="auto"/>
        <w:ind w:firstLine="720"/>
        <w:jc w:val="both"/>
        <w:rPr>
          <w:rFonts w:ascii="Times New Roman" w:hAnsi="Times New Roman" w:cs="Times New Roman"/>
          <w:sz w:val="28"/>
          <w:szCs w:val="28"/>
        </w:rPr>
      </w:pPr>
      <w:r w:rsidRPr="001344CB">
        <w:rPr>
          <w:rFonts w:ascii="Times New Roman" w:hAnsi="Times New Roman" w:cs="Times New Roman"/>
          <w:sz w:val="28"/>
          <w:szCs w:val="28"/>
        </w:rPr>
        <w:t>First, the lawyers’ statements and arguments aren’t evidence. In their opening statements and closing arguments, the lawyers will discuss the case. Their remarks may help you follow each side’s arguments and presentation of evidence. But the remarks themselves aren’t evidence and shouldn’t play a role in your deliberations.</w:t>
      </w:r>
    </w:p>
    <w:p w14:paraId="40D98293" w14:textId="77777777" w:rsidR="00DE75E3" w:rsidRPr="001344CB" w:rsidRDefault="00DE75E3" w:rsidP="00DE75E3">
      <w:pPr>
        <w:spacing w:after="0" w:line="480" w:lineRule="auto"/>
        <w:ind w:firstLine="720"/>
        <w:jc w:val="both"/>
        <w:rPr>
          <w:rFonts w:ascii="Times New Roman" w:hAnsi="Times New Roman" w:cs="Times New Roman"/>
          <w:sz w:val="28"/>
          <w:szCs w:val="28"/>
        </w:rPr>
      </w:pPr>
      <w:r w:rsidRPr="001344CB">
        <w:rPr>
          <w:rFonts w:ascii="Times New Roman" w:hAnsi="Times New Roman" w:cs="Times New Roman"/>
          <w:sz w:val="28"/>
          <w:szCs w:val="28"/>
        </w:rPr>
        <w:t>Second, the lawyers’ questions and objections aren’t evidence. Only the witnesses’ answers are evidence. Don’t decide that something is true just because a lawyer’s question suggests that it is. For example, a lawyer may ask a witness, “You saw Mr. Jones hit his sister, didn’t you?” That question is not evidence of what the witness saw or what Mr. Jones did – unless the witness agrees with it.</w:t>
      </w:r>
    </w:p>
    <w:p w14:paraId="73731399" w14:textId="77777777" w:rsidR="00DE75E3" w:rsidRPr="001344CB" w:rsidRDefault="00DE75E3" w:rsidP="00DE75E3">
      <w:pPr>
        <w:spacing w:after="0" w:line="480" w:lineRule="auto"/>
        <w:ind w:firstLine="720"/>
        <w:jc w:val="both"/>
        <w:rPr>
          <w:rFonts w:ascii="Times New Roman" w:hAnsi="Times New Roman" w:cs="Times New Roman"/>
          <w:sz w:val="28"/>
          <w:szCs w:val="28"/>
        </w:rPr>
      </w:pPr>
      <w:r w:rsidRPr="001344CB">
        <w:rPr>
          <w:rFonts w:ascii="Times New Roman" w:hAnsi="Times New Roman" w:cs="Times New Roman"/>
          <w:sz w:val="28"/>
          <w:szCs w:val="28"/>
        </w:rPr>
        <w:t xml:space="preserve">There are rules of evidence that control what the court can receive into evidence. When a lawyer asks a witness a question or presents an exhibit, the opposing lawyer may object if [he/she] thinks the rules of evidence don’t permit it. If I overrule the objection, then the witness may answer the question or the court may receive the exhibit. If I sustain the objection, then the witness cannot answer </w:t>
      </w:r>
      <w:r w:rsidRPr="001344CB">
        <w:rPr>
          <w:rFonts w:ascii="Times New Roman" w:hAnsi="Times New Roman" w:cs="Times New Roman"/>
          <w:sz w:val="28"/>
          <w:szCs w:val="28"/>
        </w:rPr>
        <w:lastRenderedPageBreak/>
        <w:t>the question, and the court cannot receive the exhibit. When I sustain an objection to a question, you must ignore the question and not guess what the answer might have been.</w:t>
      </w:r>
    </w:p>
    <w:p w14:paraId="20C3B864" w14:textId="77777777" w:rsidR="00DE75E3" w:rsidRPr="001344CB" w:rsidRDefault="00DE75E3" w:rsidP="00DE75E3">
      <w:pPr>
        <w:spacing w:after="0" w:line="480" w:lineRule="auto"/>
        <w:ind w:firstLine="720"/>
        <w:jc w:val="both"/>
        <w:rPr>
          <w:rFonts w:ascii="Times New Roman" w:hAnsi="Times New Roman" w:cs="Times New Roman"/>
          <w:sz w:val="28"/>
          <w:szCs w:val="28"/>
        </w:rPr>
      </w:pPr>
      <w:r w:rsidRPr="001344CB">
        <w:rPr>
          <w:rFonts w:ascii="Times New Roman" w:hAnsi="Times New Roman" w:cs="Times New Roman"/>
          <w:sz w:val="28"/>
          <w:szCs w:val="28"/>
        </w:rPr>
        <w:t>Sometimes I may disallow evidence – this is also called “striking” evidence – and order you to disregard or ignore it. That means that you must not consider that evidence when you are deciding the case.</w:t>
      </w:r>
    </w:p>
    <w:p w14:paraId="0F8585B6" w14:textId="77777777" w:rsidR="00DE75E3" w:rsidRPr="001344CB" w:rsidRDefault="00DE75E3" w:rsidP="00DE75E3">
      <w:pPr>
        <w:spacing w:after="0" w:line="480" w:lineRule="auto"/>
        <w:ind w:firstLine="720"/>
        <w:jc w:val="both"/>
        <w:rPr>
          <w:rFonts w:ascii="Times New Roman" w:hAnsi="Times New Roman" w:cs="Times New Roman"/>
          <w:sz w:val="28"/>
          <w:szCs w:val="28"/>
        </w:rPr>
      </w:pPr>
      <w:r w:rsidRPr="001344CB">
        <w:rPr>
          <w:rFonts w:ascii="Times New Roman" w:hAnsi="Times New Roman" w:cs="Times New Roman"/>
          <w:sz w:val="28"/>
          <w:szCs w:val="28"/>
        </w:rPr>
        <w:t>I may allow some evidence for only a limited purpose. When I instruct you that I have admitted an item of evidence for a limited purpose, you must consider it for only that purpose and no other.</w:t>
      </w:r>
    </w:p>
    <w:p w14:paraId="10673F22" w14:textId="77777777" w:rsidR="00DE75E3" w:rsidRPr="001344CB" w:rsidRDefault="00DE75E3" w:rsidP="00DE75E3">
      <w:pPr>
        <w:spacing w:after="0" w:line="480" w:lineRule="auto"/>
        <w:jc w:val="both"/>
        <w:rPr>
          <w:rFonts w:ascii="Times New Roman" w:hAnsi="Times New Roman" w:cs="Times New Roman"/>
          <w:sz w:val="28"/>
          <w:szCs w:val="28"/>
        </w:rPr>
      </w:pPr>
      <w:r w:rsidRPr="001344CB">
        <w:rPr>
          <w:rFonts w:ascii="Times New Roman" w:hAnsi="Times New Roman" w:cs="Times New Roman"/>
          <w:sz w:val="28"/>
          <w:szCs w:val="28"/>
          <w:u w:val="single"/>
        </w:rPr>
        <w:t>Credibility of witnesses</w:t>
      </w:r>
      <w:r w:rsidRPr="001344CB">
        <w:rPr>
          <w:rFonts w:ascii="Times New Roman" w:hAnsi="Times New Roman" w:cs="Times New Roman"/>
          <w:sz w:val="28"/>
          <w:szCs w:val="28"/>
        </w:rPr>
        <w:t>:</w:t>
      </w:r>
    </w:p>
    <w:p w14:paraId="63EDAEAD" w14:textId="77777777" w:rsidR="00DE75E3" w:rsidRPr="001344CB" w:rsidRDefault="00DE75E3" w:rsidP="00DE75E3">
      <w:pPr>
        <w:spacing w:after="0" w:line="480" w:lineRule="auto"/>
        <w:ind w:firstLine="720"/>
        <w:jc w:val="both"/>
        <w:rPr>
          <w:rFonts w:ascii="Times New Roman" w:hAnsi="Times New Roman" w:cs="Times New Roman"/>
          <w:sz w:val="28"/>
          <w:szCs w:val="28"/>
        </w:rPr>
      </w:pPr>
      <w:r w:rsidRPr="001344CB">
        <w:rPr>
          <w:rFonts w:ascii="Times New Roman" w:hAnsi="Times New Roman" w:cs="Times New Roman"/>
          <w:sz w:val="28"/>
          <w:szCs w:val="28"/>
        </w:rPr>
        <w:t xml:space="preserve">To reach a verdict, you may have to decide which testimony to believe and which testimony not to believe. You may believe everything a witness says, part of it, or none of it. When considering a witness’s testimony, you may </w:t>
      </w:r>
      <w:proofErr w:type="gramStart"/>
      <w:r w:rsidRPr="001344CB">
        <w:rPr>
          <w:rFonts w:ascii="Times New Roman" w:hAnsi="Times New Roman" w:cs="Times New Roman"/>
          <w:sz w:val="28"/>
          <w:szCs w:val="28"/>
        </w:rPr>
        <w:t>take into account</w:t>
      </w:r>
      <w:proofErr w:type="gramEnd"/>
      <w:r w:rsidRPr="001344CB">
        <w:rPr>
          <w:rFonts w:ascii="Times New Roman" w:hAnsi="Times New Roman" w:cs="Times New Roman"/>
          <w:sz w:val="28"/>
          <w:szCs w:val="28"/>
        </w:rPr>
        <w:t>:</w:t>
      </w:r>
    </w:p>
    <w:p w14:paraId="30530CF3" w14:textId="77777777" w:rsidR="00DE75E3" w:rsidRPr="001344CB" w:rsidRDefault="00DE75E3" w:rsidP="00DE75E3">
      <w:pPr>
        <w:spacing w:line="240" w:lineRule="auto"/>
        <w:ind w:left="907" w:right="720" w:hanging="187"/>
        <w:jc w:val="both"/>
        <w:rPr>
          <w:rFonts w:ascii="Times New Roman" w:hAnsi="Times New Roman" w:cs="Times New Roman"/>
          <w:sz w:val="28"/>
          <w:szCs w:val="28"/>
        </w:rPr>
      </w:pPr>
      <w:r w:rsidRPr="001344CB">
        <w:rPr>
          <w:rFonts w:ascii="Times New Roman" w:hAnsi="Times New Roman" w:cs="Times New Roman"/>
          <w:b/>
          <w:sz w:val="28"/>
          <w:szCs w:val="28"/>
        </w:rPr>
        <w:t xml:space="preserve">· </w:t>
      </w:r>
      <w:proofErr w:type="gramStart"/>
      <w:r w:rsidRPr="001344CB">
        <w:rPr>
          <w:rFonts w:ascii="Times New Roman" w:hAnsi="Times New Roman" w:cs="Times New Roman"/>
          <w:sz w:val="28"/>
          <w:szCs w:val="28"/>
        </w:rPr>
        <w:t>the</w:t>
      </w:r>
      <w:proofErr w:type="gramEnd"/>
      <w:r w:rsidRPr="001344CB">
        <w:rPr>
          <w:rFonts w:ascii="Times New Roman" w:hAnsi="Times New Roman" w:cs="Times New Roman"/>
          <w:sz w:val="28"/>
          <w:szCs w:val="28"/>
        </w:rPr>
        <w:t xml:space="preserve"> witness’s opportunity and ability to see, hear, or know the things the witness is testifying about;</w:t>
      </w:r>
    </w:p>
    <w:p w14:paraId="7D24818B" w14:textId="77777777" w:rsidR="00DE75E3" w:rsidRPr="001344CB" w:rsidRDefault="00DE75E3" w:rsidP="00DE75E3">
      <w:pPr>
        <w:spacing w:line="240" w:lineRule="auto"/>
        <w:ind w:left="907" w:right="720" w:hanging="187"/>
        <w:jc w:val="both"/>
        <w:rPr>
          <w:rFonts w:ascii="Times New Roman" w:hAnsi="Times New Roman" w:cs="Times New Roman"/>
          <w:sz w:val="28"/>
          <w:szCs w:val="28"/>
        </w:rPr>
      </w:pPr>
      <w:r w:rsidRPr="001344CB">
        <w:rPr>
          <w:rFonts w:ascii="Times New Roman" w:hAnsi="Times New Roman" w:cs="Times New Roman"/>
          <w:b/>
          <w:sz w:val="28"/>
          <w:szCs w:val="28"/>
        </w:rPr>
        <w:t xml:space="preserve">· </w:t>
      </w:r>
      <w:proofErr w:type="gramStart"/>
      <w:r w:rsidRPr="001344CB">
        <w:rPr>
          <w:rFonts w:ascii="Times New Roman" w:hAnsi="Times New Roman" w:cs="Times New Roman"/>
          <w:sz w:val="28"/>
          <w:szCs w:val="28"/>
        </w:rPr>
        <w:t>the</w:t>
      </w:r>
      <w:proofErr w:type="gramEnd"/>
      <w:r w:rsidRPr="001344CB">
        <w:rPr>
          <w:rFonts w:ascii="Times New Roman" w:hAnsi="Times New Roman" w:cs="Times New Roman"/>
          <w:sz w:val="28"/>
          <w:szCs w:val="28"/>
        </w:rPr>
        <w:t xml:space="preserve"> witness’s memory;</w:t>
      </w:r>
    </w:p>
    <w:p w14:paraId="7C8AA555" w14:textId="77777777" w:rsidR="00DE75E3" w:rsidRPr="001344CB" w:rsidRDefault="00DE75E3" w:rsidP="00DE75E3">
      <w:pPr>
        <w:spacing w:line="240" w:lineRule="auto"/>
        <w:ind w:left="907" w:right="720" w:hanging="187"/>
        <w:jc w:val="both"/>
        <w:rPr>
          <w:rFonts w:ascii="Times New Roman" w:hAnsi="Times New Roman" w:cs="Times New Roman"/>
          <w:sz w:val="28"/>
          <w:szCs w:val="28"/>
        </w:rPr>
      </w:pPr>
      <w:r w:rsidRPr="001344CB">
        <w:rPr>
          <w:rFonts w:ascii="Times New Roman" w:hAnsi="Times New Roman" w:cs="Times New Roman"/>
          <w:b/>
          <w:sz w:val="28"/>
          <w:szCs w:val="28"/>
        </w:rPr>
        <w:t xml:space="preserve">· </w:t>
      </w:r>
      <w:proofErr w:type="gramStart"/>
      <w:r w:rsidRPr="001344CB">
        <w:rPr>
          <w:rFonts w:ascii="Times New Roman" w:hAnsi="Times New Roman" w:cs="Times New Roman"/>
          <w:sz w:val="28"/>
          <w:szCs w:val="28"/>
        </w:rPr>
        <w:t>the</w:t>
      </w:r>
      <w:proofErr w:type="gramEnd"/>
      <w:r w:rsidRPr="001344CB">
        <w:rPr>
          <w:rFonts w:ascii="Times New Roman" w:hAnsi="Times New Roman" w:cs="Times New Roman"/>
          <w:sz w:val="28"/>
          <w:szCs w:val="28"/>
        </w:rPr>
        <w:t xml:space="preserve"> witness’s manner while testifying;</w:t>
      </w:r>
    </w:p>
    <w:p w14:paraId="6DF5A72F" w14:textId="77777777" w:rsidR="00DE75E3" w:rsidRPr="001344CB" w:rsidRDefault="00DE75E3" w:rsidP="00DE75E3">
      <w:pPr>
        <w:spacing w:line="240" w:lineRule="auto"/>
        <w:ind w:left="907" w:right="720" w:hanging="187"/>
        <w:jc w:val="both"/>
        <w:rPr>
          <w:rFonts w:ascii="Times New Roman" w:hAnsi="Times New Roman" w:cs="Times New Roman"/>
          <w:sz w:val="28"/>
          <w:szCs w:val="28"/>
        </w:rPr>
      </w:pPr>
      <w:r w:rsidRPr="001344CB">
        <w:rPr>
          <w:rFonts w:ascii="Times New Roman" w:hAnsi="Times New Roman" w:cs="Times New Roman"/>
          <w:b/>
          <w:sz w:val="28"/>
          <w:szCs w:val="28"/>
        </w:rPr>
        <w:t xml:space="preserve">· </w:t>
      </w:r>
      <w:proofErr w:type="gramStart"/>
      <w:r w:rsidRPr="001344CB">
        <w:rPr>
          <w:rFonts w:ascii="Times New Roman" w:hAnsi="Times New Roman" w:cs="Times New Roman"/>
          <w:sz w:val="28"/>
          <w:szCs w:val="28"/>
        </w:rPr>
        <w:t>any</w:t>
      </w:r>
      <w:proofErr w:type="gramEnd"/>
      <w:r w:rsidRPr="001344CB">
        <w:rPr>
          <w:rFonts w:ascii="Times New Roman" w:hAnsi="Times New Roman" w:cs="Times New Roman"/>
          <w:sz w:val="28"/>
          <w:szCs w:val="28"/>
        </w:rPr>
        <w:t xml:space="preserve"> interest the witness has in the outcome of the case;</w:t>
      </w:r>
    </w:p>
    <w:p w14:paraId="041BB947" w14:textId="77777777" w:rsidR="00DE75E3" w:rsidRPr="001344CB" w:rsidRDefault="00DE75E3" w:rsidP="00DE75E3">
      <w:pPr>
        <w:spacing w:line="240" w:lineRule="auto"/>
        <w:ind w:left="907" w:right="720" w:hanging="187"/>
        <w:jc w:val="both"/>
        <w:rPr>
          <w:rFonts w:ascii="Times New Roman" w:hAnsi="Times New Roman" w:cs="Times New Roman"/>
          <w:sz w:val="28"/>
          <w:szCs w:val="28"/>
        </w:rPr>
      </w:pPr>
      <w:r w:rsidRPr="001344CB">
        <w:rPr>
          <w:rFonts w:ascii="Times New Roman" w:hAnsi="Times New Roman" w:cs="Times New Roman"/>
          <w:b/>
          <w:sz w:val="28"/>
          <w:szCs w:val="28"/>
        </w:rPr>
        <w:t xml:space="preserve">· </w:t>
      </w:r>
      <w:proofErr w:type="gramStart"/>
      <w:r w:rsidRPr="001344CB">
        <w:rPr>
          <w:rFonts w:ascii="Times New Roman" w:hAnsi="Times New Roman" w:cs="Times New Roman"/>
          <w:sz w:val="28"/>
          <w:szCs w:val="28"/>
        </w:rPr>
        <w:t>any</w:t>
      </w:r>
      <w:proofErr w:type="gramEnd"/>
      <w:r w:rsidRPr="001344CB">
        <w:rPr>
          <w:rFonts w:ascii="Times New Roman" w:hAnsi="Times New Roman" w:cs="Times New Roman"/>
          <w:sz w:val="28"/>
          <w:szCs w:val="28"/>
        </w:rPr>
        <w:t xml:space="preserve"> bias or prejudice the witness may have;</w:t>
      </w:r>
    </w:p>
    <w:p w14:paraId="369F8E5E" w14:textId="77777777" w:rsidR="00DE75E3" w:rsidRPr="001344CB" w:rsidRDefault="00DE75E3" w:rsidP="00DE75E3">
      <w:pPr>
        <w:spacing w:line="240" w:lineRule="auto"/>
        <w:ind w:left="907" w:right="720" w:hanging="187"/>
        <w:jc w:val="both"/>
        <w:rPr>
          <w:rFonts w:ascii="Times New Roman" w:hAnsi="Times New Roman" w:cs="Times New Roman"/>
          <w:sz w:val="28"/>
          <w:szCs w:val="28"/>
        </w:rPr>
      </w:pPr>
      <w:r w:rsidRPr="001344CB">
        <w:rPr>
          <w:rFonts w:ascii="Times New Roman" w:hAnsi="Times New Roman" w:cs="Times New Roman"/>
          <w:b/>
          <w:sz w:val="28"/>
          <w:szCs w:val="28"/>
        </w:rPr>
        <w:t xml:space="preserve">· </w:t>
      </w:r>
      <w:proofErr w:type="gramStart"/>
      <w:r w:rsidRPr="001344CB">
        <w:rPr>
          <w:rFonts w:ascii="Times New Roman" w:hAnsi="Times New Roman" w:cs="Times New Roman"/>
          <w:sz w:val="28"/>
          <w:szCs w:val="28"/>
        </w:rPr>
        <w:t>any</w:t>
      </w:r>
      <w:proofErr w:type="gramEnd"/>
      <w:r w:rsidRPr="001344CB">
        <w:rPr>
          <w:rFonts w:ascii="Times New Roman" w:hAnsi="Times New Roman" w:cs="Times New Roman"/>
          <w:sz w:val="28"/>
          <w:szCs w:val="28"/>
        </w:rPr>
        <w:t xml:space="preserve"> other evidence that contradicts the witness’s testimony;</w:t>
      </w:r>
    </w:p>
    <w:p w14:paraId="2225811F" w14:textId="77777777" w:rsidR="00DE75E3" w:rsidRPr="001344CB" w:rsidRDefault="00DE75E3" w:rsidP="00DE75E3">
      <w:pPr>
        <w:spacing w:line="240" w:lineRule="auto"/>
        <w:ind w:left="907" w:right="720" w:hanging="187"/>
        <w:jc w:val="both"/>
        <w:rPr>
          <w:rFonts w:ascii="Times New Roman" w:hAnsi="Times New Roman" w:cs="Times New Roman"/>
          <w:sz w:val="28"/>
          <w:szCs w:val="28"/>
        </w:rPr>
      </w:pPr>
      <w:r w:rsidRPr="001344CB">
        <w:rPr>
          <w:rFonts w:ascii="Times New Roman" w:hAnsi="Times New Roman" w:cs="Times New Roman"/>
          <w:b/>
          <w:sz w:val="28"/>
          <w:szCs w:val="28"/>
        </w:rPr>
        <w:t xml:space="preserve">· </w:t>
      </w:r>
      <w:proofErr w:type="gramStart"/>
      <w:r w:rsidRPr="001344CB">
        <w:rPr>
          <w:rFonts w:ascii="Times New Roman" w:hAnsi="Times New Roman" w:cs="Times New Roman"/>
          <w:sz w:val="28"/>
          <w:szCs w:val="28"/>
        </w:rPr>
        <w:t>the</w:t>
      </w:r>
      <w:proofErr w:type="gramEnd"/>
      <w:r w:rsidRPr="001344CB">
        <w:rPr>
          <w:rFonts w:ascii="Times New Roman" w:hAnsi="Times New Roman" w:cs="Times New Roman"/>
          <w:sz w:val="28"/>
          <w:szCs w:val="28"/>
        </w:rPr>
        <w:t xml:space="preserve"> reasonableness of the witness’s testimony in light of all the evidence; and</w:t>
      </w:r>
    </w:p>
    <w:p w14:paraId="13D734FE" w14:textId="77777777" w:rsidR="00DE75E3" w:rsidRPr="001344CB" w:rsidRDefault="00DE75E3" w:rsidP="00DE75E3">
      <w:pPr>
        <w:spacing w:after="360" w:line="240" w:lineRule="auto"/>
        <w:ind w:left="907" w:right="720" w:hanging="187"/>
        <w:jc w:val="both"/>
        <w:rPr>
          <w:rFonts w:ascii="Times New Roman" w:hAnsi="Times New Roman" w:cs="Times New Roman"/>
          <w:sz w:val="28"/>
          <w:szCs w:val="28"/>
        </w:rPr>
      </w:pPr>
      <w:r w:rsidRPr="001344CB">
        <w:rPr>
          <w:rFonts w:ascii="Times New Roman" w:hAnsi="Times New Roman" w:cs="Times New Roman"/>
          <w:b/>
          <w:sz w:val="28"/>
          <w:szCs w:val="28"/>
        </w:rPr>
        <w:lastRenderedPageBreak/>
        <w:t xml:space="preserve">· </w:t>
      </w:r>
      <w:proofErr w:type="gramStart"/>
      <w:r w:rsidRPr="001344CB">
        <w:rPr>
          <w:rFonts w:ascii="Times New Roman" w:hAnsi="Times New Roman" w:cs="Times New Roman"/>
          <w:sz w:val="28"/>
          <w:szCs w:val="28"/>
        </w:rPr>
        <w:t>any</w:t>
      </w:r>
      <w:proofErr w:type="gramEnd"/>
      <w:r w:rsidRPr="001344CB">
        <w:rPr>
          <w:rFonts w:ascii="Times New Roman" w:hAnsi="Times New Roman" w:cs="Times New Roman"/>
          <w:sz w:val="28"/>
          <w:szCs w:val="28"/>
        </w:rPr>
        <w:t xml:space="preserve"> other factors affecting believability.</w:t>
      </w:r>
    </w:p>
    <w:p w14:paraId="4218A6A0" w14:textId="5D4B2BC8" w:rsidR="00DE75E3" w:rsidRPr="001344CB" w:rsidRDefault="00DE75E3" w:rsidP="00DE75E3">
      <w:pPr>
        <w:spacing w:after="0" w:line="480" w:lineRule="auto"/>
        <w:ind w:firstLine="720"/>
        <w:jc w:val="both"/>
        <w:rPr>
          <w:rFonts w:ascii="Times New Roman" w:hAnsi="Times New Roman" w:cs="Times New Roman"/>
          <w:sz w:val="28"/>
          <w:szCs w:val="28"/>
        </w:rPr>
      </w:pPr>
      <w:r w:rsidRPr="001344CB">
        <w:rPr>
          <w:rFonts w:ascii="Times New Roman" w:hAnsi="Times New Roman" w:cs="Times New Roman"/>
          <w:sz w:val="28"/>
          <w:szCs w:val="28"/>
        </w:rPr>
        <w:t>At the end of the trial, I’ll give you additional guidelines for determining a</w:t>
      </w:r>
      <w:r>
        <w:rPr>
          <w:rFonts w:ascii="Times New Roman" w:hAnsi="Times New Roman" w:cs="Times New Roman"/>
          <w:sz w:val="28"/>
          <w:szCs w:val="28"/>
        </w:rPr>
        <w:t xml:space="preserve"> </w:t>
      </w:r>
      <w:r w:rsidRPr="001344CB">
        <w:rPr>
          <w:rFonts w:ascii="Times New Roman" w:hAnsi="Times New Roman" w:cs="Times New Roman"/>
          <w:sz w:val="28"/>
          <w:szCs w:val="28"/>
        </w:rPr>
        <w:t>witness’s credibility.</w:t>
      </w:r>
    </w:p>
    <w:p w14:paraId="46BD245D" w14:textId="77777777" w:rsidR="00DE75E3" w:rsidRPr="001344CB" w:rsidRDefault="00DE75E3" w:rsidP="00DE75E3">
      <w:pPr>
        <w:spacing w:after="0" w:line="480" w:lineRule="auto"/>
        <w:jc w:val="both"/>
        <w:rPr>
          <w:rFonts w:ascii="Times New Roman" w:hAnsi="Times New Roman" w:cs="Times New Roman"/>
          <w:sz w:val="28"/>
          <w:szCs w:val="28"/>
        </w:rPr>
      </w:pPr>
      <w:r w:rsidRPr="001344CB">
        <w:rPr>
          <w:rFonts w:ascii="Times New Roman" w:hAnsi="Times New Roman" w:cs="Times New Roman"/>
          <w:sz w:val="28"/>
          <w:szCs w:val="28"/>
          <w:u w:val="single"/>
        </w:rPr>
        <w:t>Description of the case</w:t>
      </w:r>
      <w:r w:rsidRPr="001344CB">
        <w:rPr>
          <w:rFonts w:ascii="Times New Roman" w:hAnsi="Times New Roman" w:cs="Times New Roman"/>
          <w:sz w:val="28"/>
          <w:szCs w:val="28"/>
        </w:rPr>
        <w:t>:</w:t>
      </w:r>
    </w:p>
    <w:p w14:paraId="6128CE43" w14:textId="77777777" w:rsidR="00DE75E3" w:rsidRPr="001344CB" w:rsidRDefault="00DE75E3" w:rsidP="00DE75E3">
      <w:pPr>
        <w:spacing w:after="0" w:line="480" w:lineRule="auto"/>
        <w:ind w:firstLine="720"/>
        <w:jc w:val="both"/>
        <w:rPr>
          <w:rFonts w:ascii="Times New Roman" w:hAnsi="Times New Roman" w:cs="Times New Roman"/>
          <w:sz w:val="28"/>
          <w:szCs w:val="28"/>
        </w:rPr>
      </w:pPr>
      <w:r w:rsidRPr="001344CB">
        <w:rPr>
          <w:rFonts w:ascii="Times New Roman" w:hAnsi="Times New Roman" w:cs="Times New Roman"/>
          <w:sz w:val="28"/>
          <w:szCs w:val="28"/>
        </w:rPr>
        <w:t>This is a civil case. To help you follow the evidence, I’ll summarize the parties’ positions. The Plaintiff, [</w:t>
      </w:r>
      <w:r w:rsidRPr="001344CB">
        <w:rPr>
          <w:rFonts w:ascii="Times New Roman" w:hAnsi="Times New Roman" w:cs="Times New Roman"/>
          <w:sz w:val="28"/>
          <w:szCs w:val="28"/>
          <w:u w:val="single"/>
        </w:rPr>
        <w:t>name of plaintiff</w:t>
      </w:r>
      <w:r w:rsidRPr="001344CB">
        <w:rPr>
          <w:rFonts w:ascii="Times New Roman" w:hAnsi="Times New Roman" w:cs="Times New Roman"/>
          <w:sz w:val="28"/>
          <w:szCs w:val="28"/>
        </w:rPr>
        <w:t>], claims the Defendant, [</w:t>
      </w:r>
      <w:r w:rsidRPr="001344CB">
        <w:rPr>
          <w:rFonts w:ascii="Times New Roman" w:hAnsi="Times New Roman" w:cs="Times New Roman"/>
          <w:sz w:val="28"/>
          <w:szCs w:val="28"/>
          <w:u w:val="single"/>
        </w:rPr>
        <w:t>name of defendant</w:t>
      </w:r>
      <w:r w:rsidRPr="001344CB">
        <w:rPr>
          <w:rFonts w:ascii="Times New Roman" w:hAnsi="Times New Roman" w:cs="Times New Roman"/>
          <w:sz w:val="28"/>
          <w:szCs w:val="28"/>
        </w:rPr>
        <w:t>], [</w:t>
      </w:r>
      <w:r w:rsidRPr="001344CB">
        <w:rPr>
          <w:rFonts w:ascii="Times New Roman" w:hAnsi="Times New Roman" w:cs="Times New Roman"/>
          <w:sz w:val="28"/>
          <w:szCs w:val="28"/>
          <w:u w:val="single"/>
        </w:rPr>
        <w:t>describe claim(s)</w:t>
      </w:r>
      <w:r w:rsidRPr="001344CB">
        <w:rPr>
          <w:rFonts w:ascii="Times New Roman" w:hAnsi="Times New Roman" w:cs="Times New Roman"/>
          <w:sz w:val="28"/>
          <w:szCs w:val="28"/>
        </w:rPr>
        <w:t>]. [</w:t>
      </w:r>
      <w:r w:rsidRPr="001344CB">
        <w:rPr>
          <w:rFonts w:ascii="Times New Roman" w:hAnsi="Times New Roman" w:cs="Times New Roman"/>
          <w:sz w:val="28"/>
          <w:szCs w:val="28"/>
          <w:u w:val="single"/>
        </w:rPr>
        <w:t>Name of defendant</w:t>
      </w:r>
      <w:r w:rsidRPr="001344CB">
        <w:rPr>
          <w:rFonts w:ascii="Times New Roman" w:hAnsi="Times New Roman" w:cs="Times New Roman"/>
          <w:sz w:val="28"/>
          <w:szCs w:val="28"/>
        </w:rPr>
        <w:t>] denies those claims and contends that [</w:t>
      </w:r>
      <w:r w:rsidRPr="001344CB">
        <w:rPr>
          <w:rFonts w:ascii="Times New Roman" w:hAnsi="Times New Roman" w:cs="Times New Roman"/>
          <w:sz w:val="28"/>
          <w:szCs w:val="28"/>
          <w:u w:val="single"/>
        </w:rPr>
        <w:t>describe counterclaims or affirmative defenses</w:t>
      </w:r>
      <w:r w:rsidRPr="001344CB">
        <w:rPr>
          <w:rFonts w:ascii="Times New Roman" w:hAnsi="Times New Roman" w:cs="Times New Roman"/>
          <w:sz w:val="28"/>
          <w:szCs w:val="28"/>
        </w:rPr>
        <w:t>].</w:t>
      </w:r>
    </w:p>
    <w:p w14:paraId="757DCF4E" w14:textId="77777777" w:rsidR="00DE75E3" w:rsidRPr="001344CB" w:rsidRDefault="00DE75E3" w:rsidP="00DE75E3">
      <w:pPr>
        <w:spacing w:after="0" w:line="480" w:lineRule="auto"/>
        <w:jc w:val="both"/>
        <w:rPr>
          <w:rFonts w:ascii="Times New Roman" w:hAnsi="Times New Roman" w:cs="Times New Roman"/>
          <w:sz w:val="28"/>
          <w:szCs w:val="28"/>
        </w:rPr>
      </w:pPr>
      <w:r w:rsidRPr="001344CB">
        <w:rPr>
          <w:rFonts w:ascii="Times New Roman" w:hAnsi="Times New Roman" w:cs="Times New Roman"/>
          <w:sz w:val="28"/>
          <w:szCs w:val="28"/>
          <w:u w:val="single"/>
        </w:rPr>
        <w:t>Burden of proof</w:t>
      </w:r>
      <w:r w:rsidRPr="001344CB">
        <w:rPr>
          <w:rFonts w:ascii="Times New Roman" w:hAnsi="Times New Roman" w:cs="Times New Roman"/>
          <w:sz w:val="28"/>
          <w:szCs w:val="28"/>
        </w:rPr>
        <w:t>:</w:t>
      </w:r>
    </w:p>
    <w:p w14:paraId="7686E3E9" w14:textId="77777777" w:rsidR="00DE75E3" w:rsidRPr="001344CB" w:rsidRDefault="00DE75E3" w:rsidP="00DE75E3">
      <w:pPr>
        <w:spacing w:after="0" w:line="480" w:lineRule="auto"/>
        <w:ind w:firstLine="720"/>
        <w:jc w:val="both"/>
        <w:rPr>
          <w:rFonts w:ascii="Times New Roman" w:hAnsi="Times New Roman" w:cs="Times New Roman"/>
          <w:sz w:val="28"/>
          <w:szCs w:val="28"/>
        </w:rPr>
      </w:pPr>
      <w:r w:rsidRPr="001344CB">
        <w:rPr>
          <w:rFonts w:ascii="Times New Roman" w:hAnsi="Times New Roman" w:cs="Times New Roman"/>
          <w:sz w:val="28"/>
          <w:szCs w:val="28"/>
        </w:rPr>
        <w:t>[</w:t>
      </w:r>
      <w:r w:rsidRPr="001344CB">
        <w:rPr>
          <w:rFonts w:ascii="Times New Roman" w:hAnsi="Times New Roman" w:cs="Times New Roman"/>
          <w:sz w:val="28"/>
          <w:szCs w:val="28"/>
          <w:u w:val="single"/>
        </w:rPr>
        <w:t>Name of plaintiff</w:t>
      </w:r>
      <w:r w:rsidRPr="001344CB">
        <w:rPr>
          <w:rFonts w:ascii="Times New Roman" w:hAnsi="Times New Roman" w:cs="Times New Roman"/>
          <w:sz w:val="28"/>
          <w:szCs w:val="28"/>
        </w:rPr>
        <w:t>] has the burden of proving [his/her/its] case by what the law calls a “preponderance of the evidence.” That means [</w:t>
      </w:r>
      <w:r w:rsidRPr="001344CB">
        <w:rPr>
          <w:rFonts w:ascii="Times New Roman" w:hAnsi="Times New Roman" w:cs="Times New Roman"/>
          <w:sz w:val="28"/>
          <w:szCs w:val="28"/>
          <w:u w:val="single"/>
        </w:rPr>
        <w:t>name of plaintiff</w:t>
      </w:r>
      <w:r w:rsidRPr="001344CB">
        <w:rPr>
          <w:rFonts w:ascii="Times New Roman" w:hAnsi="Times New Roman" w:cs="Times New Roman"/>
          <w:sz w:val="28"/>
          <w:szCs w:val="28"/>
        </w:rPr>
        <w:t xml:space="preserve">] must prove that, </w:t>
      </w:r>
      <w:proofErr w:type="gramStart"/>
      <w:r w:rsidRPr="001344CB">
        <w:rPr>
          <w:rFonts w:ascii="Times New Roman" w:hAnsi="Times New Roman" w:cs="Times New Roman"/>
          <w:sz w:val="28"/>
          <w:szCs w:val="28"/>
        </w:rPr>
        <w:t>in light of</w:t>
      </w:r>
      <w:proofErr w:type="gramEnd"/>
      <w:r w:rsidRPr="001344CB">
        <w:rPr>
          <w:rFonts w:ascii="Times New Roman" w:hAnsi="Times New Roman" w:cs="Times New Roman"/>
          <w:sz w:val="28"/>
          <w:szCs w:val="28"/>
        </w:rPr>
        <w:t xml:space="preserve"> all the evidence, what [he/she/it] claims is more likely true than not. So, if you could put the evidence favoring [</w:t>
      </w:r>
      <w:r w:rsidRPr="001344CB">
        <w:rPr>
          <w:rFonts w:ascii="Times New Roman" w:hAnsi="Times New Roman" w:cs="Times New Roman"/>
          <w:sz w:val="28"/>
          <w:szCs w:val="28"/>
          <w:u w:val="single"/>
        </w:rPr>
        <w:t>name of plaintiff</w:t>
      </w:r>
      <w:r w:rsidRPr="001344CB">
        <w:rPr>
          <w:rFonts w:ascii="Times New Roman" w:hAnsi="Times New Roman" w:cs="Times New Roman"/>
          <w:sz w:val="28"/>
          <w:szCs w:val="28"/>
        </w:rPr>
        <w:t>] and the evidence favoring [</w:t>
      </w:r>
      <w:r w:rsidRPr="001344CB">
        <w:rPr>
          <w:rFonts w:ascii="Times New Roman" w:hAnsi="Times New Roman" w:cs="Times New Roman"/>
          <w:sz w:val="28"/>
          <w:szCs w:val="28"/>
          <w:u w:val="single"/>
        </w:rPr>
        <w:t>name of defendant</w:t>
      </w:r>
      <w:r w:rsidRPr="001344CB">
        <w:rPr>
          <w:rFonts w:ascii="Times New Roman" w:hAnsi="Times New Roman" w:cs="Times New Roman"/>
          <w:sz w:val="28"/>
          <w:szCs w:val="28"/>
        </w:rPr>
        <w:t>] on opposite sides of balancing scales, [</w:t>
      </w:r>
      <w:r w:rsidRPr="001344CB">
        <w:rPr>
          <w:rFonts w:ascii="Times New Roman" w:hAnsi="Times New Roman" w:cs="Times New Roman"/>
          <w:sz w:val="28"/>
          <w:szCs w:val="28"/>
          <w:u w:val="single"/>
        </w:rPr>
        <w:t>name of plaintiff</w:t>
      </w:r>
      <w:r w:rsidRPr="001344CB">
        <w:rPr>
          <w:rFonts w:ascii="Times New Roman" w:hAnsi="Times New Roman" w:cs="Times New Roman"/>
          <w:sz w:val="28"/>
          <w:szCs w:val="28"/>
        </w:rPr>
        <w:t>] needs to make the scales tip to [his/her/its] side. If [</w:t>
      </w:r>
      <w:r w:rsidRPr="001344CB">
        <w:rPr>
          <w:rFonts w:ascii="Times New Roman" w:hAnsi="Times New Roman" w:cs="Times New Roman"/>
          <w:sz w:val="28"/>
          <w:szCs w:val="28"/>
          <w:u w:val="single"/>
        </w:rPr>
        <w:t>name of plaintiff</w:t>
      </w:r>
      <w:r w:rsidRPr="001344CB">
        <w:rPr>
          <w:rFonts w:ascii="Times New Roman" w:hAnsi="Times New Roman" w:cs="Times New Roman"/>
          <w:sz w:val="28"/>
          <w:szCs w:val="28"/>
        </w:rPr>
        <w:t>] fails to meet this burden, you must find in favor of [</w:t>
      </w:r>
      <w:r w:rsidRPr="001344CB">
        <w:rPr>
          <w:rFonts w:ascii="Times New Roman" w:hAnsi="Times New Roman" w:cs="Times New Roman"/>
          <w:sz w:val="28"/>
          <w:szCs w:val="28"/>
          <w:u w:val="single"/>
        </w:rPr>
        <w:t>name of defendant</w:t>
      </w:r>
      <w:r w:rsidRPr="001344CB">
        <w:rPr>
          <w:rFonts w:ascii="Times New Roman" w:hAnsi="Times New Roman" w:cs="Times New Roman"/>
          <w:sz w:val="28"/>
          <w:szCs w:val="28"/>
        </w:rPr>
        <w:t>].</w:t>
      </w:r>
    </w:p>
    <w:p w14:paraId="2FE25629" w14:textId="77777777" w:rsidR="00DE75E3" w:rsidRPr="001344CB" w:rsidRDefault="00DE75E3" w:rsidP="00DE75E3">
      <w:pPr>
        <w:spacing w:after="0" w:line="480" w:lineRule="auto"/>
        <w:ind w:firstLine="720"/>
        <w:jc w:val="both"/>
        <w:rPr>
          <w:rFonts w:ascii="Times New Roman" w:hAnsi="Times New Roman" w:cs="Times New Roman"/>
          <w:sz w:val="28"/>
          <w:szCs w:val="28"/>
        </w:rPr>
      </w:pPr>
      <w:r w:rsidRPr="001344CB">
        <w:rPr>
          <w:rFonts w:ascii="Times New Roman" w:hAnsi="Times New Roman" w:cs="Times New Roman"/>
          <w:sz w:val="28"/>
          <w:szCs w:val="28"/>
        </w:rPr>
        <w:t xml:space="preserve">To decide whether any fact has been proved by a preponderance of the evidence, you may – unless I instruct you otherwise – consider the testimony of all witnesses, regardless of who called them, and all exhibits that the court allowed, regardless of who produced them. After considering all the evidence, if you decide </w:t>
      </w:r>
      <w:r w:rsidRPr="001344CB">
        <w:rPr>
          <w:rFonts w:ascii="Times New Roman" w:hAnsi="Times New Roman" w:cs="Times New Roman"/>
          <w:sz w:val="28"/>
          <w:szCs w:val="28"/>
        </w:rPr>
        <w:lastRenderedPageBreak/>
        <w:t>a claim or fact is more likely true than not, then the claim or fact has been proved by a preponderance of the evidence.</w:t>
      </w:r>
    </w:p>
    <w:p w14:paraId="191027C2" w14:textId="77777777" w:rsidR="00DE75E3" w:rsidRPr="001344CB" w:rsidRDefault="00DE75E3" w:rsidP="00DE75E3">
      <w:pPr>
        <w:spacing w:after="0" w:line="480" w:lineRule="auto"/>
        <w:ind w:firstLine="720"/>
        <w:jc w:val="both"/>
        <w:rPr>
          <w:rFonts w:ascii="Times New Roman" w:hAnsi="Times New Roman" w:cs="Times New Roman"/>
          <w:sz w:val="28"/>
          <w:szCs w:val="28"/>
        </w:rPr>
      </w:pPr>
      <w:r w:rsidRPr="001344CB">
        <w:rPr>
          <w:rFonts w:ascii="Times New Roman" w:hAnsi="Times New Roman" w:cs="Times New Roman"/>
          <w:sz w:val="28"/>
          <w:szCs w:val="28"/>
        </w:rPr>
        <w:t>[Optional: On certain issues, called “affirmative defenses,” [</w:t>
      </w:r>
      <w:r w:rsidRPr="001344CB">
        <w:rPr>
          <w:rFonts w:ascii="Times New Roman" w:hAnsi="Times New Roman" w:cs="Times New Roman"/>
          <w:sz w:val="28"/>
          <w:szCs w:val="28"/>
          <w:u w:val="single"/>
        </w:rPr>
        <w:t>name of defendant</w:t>
      </w:r>
      <w:r w:rsidRPr="001344CB">
        <w:rPr>
          <w:rFonts w:ascii="Times New Roman" w:hAnsi="Times New Roman" w:cs="Times New Roman"/>
          <w:sz w:val="28"/>
          <w:szCs w:val="28"/>
        </w:rPr>
        <w:t>] has the burden of proving the elements of a defense by a preponderance of the evidence. I’ll instruct you on the facts [</w:t>
      </w:r>
      <w:r w:rsidRPr="001344CB">
        <w:rPr>
          <w:rFonts w:ascii="Times New Roman" w:hAnsi="Times New Roman" w:cs="Times New Roman"/>
          <w:sz w:val="28"/>
          <w:szCs w:val="28"/>
          <w:u w:val="single"/>
        </w:rPr>
        <w:t>name of defendant</w:t>
      </w:r>
      <w:r w:rsidRPr="001344CB">
        <w:rPr>
          <w:rFonts w:ascii="Times New Roman" w:hAnsi="Times New Roman" w:cs="Times New Roman"/>
          <w:sz w:val="28"/>
          <w:szCs w:val="28"/>
        </w:rPr>
        <w:t>] must prove for any affirmative defense. After considering all the evidence, if you decide that [</w:t>
      </w:r>
      <w:r w:rsidRPr="001344CB">
        <w:rPr>
          <w:rFonts w:ascii="Times New Roman" w:hAnsi="Times New Roman" w:cs="Times New Roman"/>
          <w:sz w:val="28"/>
          <w:szCs w:val="28"/>
          <w:u w:val="single"/>
        </w:rPr>
        <w:t>name of defendant</w:t>
      </w:r>
      <w:r w:rsidRPr="001344CB">
        <w:rPr>
          <w:rFonts w:ascii="Times New Roman" w:hAnsi="Times New Roman" w:cs="Times New Roman"/>
          <w:sz w:val="28"/>
          <w:szCs w:val="28"/>
        </w:rPr>
        <w:t>] has successfully proven that the required facts are more likely true than not, the affirmative defense is proved.]</w:t>
      </w:r>
    </w:p>
    <w:p w14:paraId="1BD1EE2F" w14:textId="77777777" w:rsidR="00DE75E3" w:rsidRPr="001344CB" w:rsidRDefault="00DE75E3" w:rsidP="00DE75E3">
      <w:pPr>
        <w:spacing w:after="0" w:line="480" w:lineRule="auto"/>
        <w:ind w:firstLine="720"/>
        <w:jc w:val="both"/>
        <w:rPr>
          <w:rFonts w:ascii="Times New Roman" w:hAnsi="Times New Roman" w:cs="Times New Roman"/>
          <w:sz w:val="28"/>
          <w:szCs w:val="28"/>
        </w:rPr>
      </w:pPr>
      <w:r w:rsidRPr="001344CB">
        <w:rPr>
          <w:rFonts w:ascii="Times New Roman" w:hAnsi="Times New Roman" w:cs="Times New Roman"/>
          <w:sz w:val="28"/>
          <w:szCs w:val="28"/>
        </w:rPr>
        <w:t>[Optional: [</w:t>
      </w:r>
      <w:r w:rsidRPr="001344CB">
        <w:rPr>
          <w:rFonts w:ascii="Times New Roman" w:hAnsi="Times New Roman" w:cs="Times New Roman"/>
          <w:sz w:val="28"/>
          <w:szCs w:val="28"/>
          <w:u w:val="single"/>
        </w:rPr>
        <w:t>Name of defendant</w:t>
      </w:r>
      <w:r w:rsidRPr="001344CB">
        <w:rPr>
          <w:rFonts w:ascii="Times New Roman" w:hAnsi="Times New Roman" w:cs="Times New Roman"/>
          <w:sz w:val="28"/>
          <w:szCs w:val="28"/>
        </w:rPr>
        <w:t>] has also brought claims for relief against [</w:t>
      </w:r>
      <w:r w:rsidRPr="001344CB">
        <w:rPr>
          <w:rFonts w:ascii="Times New Roman" w:hAnsi="Times New Roman" w:cs="Times New Roman"/>
          <w:sz w:val="28"/>
          <w:szCs w:val="28"/>
          <w:u w:val="single"/>
        </w:rPr>
        <w:t>name of plaintiff</w:t>
      </w:r>
      <w:r w:rsidRPr="001344CB">
        <w:rPr>
          <w:rFonts w:ascii="Times New Roman" w:hAnsi="Times New Roman" w:cs="Times New Roman"/>
          <w:sz w:val="28"/>
          <w:szCs w:val="28"/>
        </w:rPr>
        <w:t>] called counterclaims. On these claims, [</w:t>
      </w:r>
      <w:r w:rsidRPr="001344CB">
        <w:rPr>
          <w:rFonts w:ascii="Times New Roman" w:hAnsi="Times New Roman" w:cs="Times New Roman"/>
          <w:sz w:val="28"/>
          <w:szCs w:val="28"/>
          <w:u w:val="single"/>
        </w:rPr>
        <w:t>name of defendant</w:t>
      </w:r>
      <w:r w:rsidRPr="001344CB">
        <w:rPr>
          <w:rFonts w:ascii="Times New Roman" w:hAnsi="Times New Roman" w:cs="Times New Roman"/>
          <w:sz w:val="28"/>
          <w:szCs w:val="28"/>
        </w:rPr>
        <w:t>] has the same burden of proof that [</w:t>
      </w:r>
      <w:r w:rsidRPr="001344CB">
        <w:rPr>
          <w:rFonts w:ascii="Times New Roman" w:hAnsi="Times New Roman" w:cs="Times New Roman"/>
          <w:sz w:val="28"/>
          <w:szCs w:val="28"/>
          <w:u w:val="single"/>
        </w:rPr>
        <w:t>name of plaintiff</w:t>
      </w:r>
      <w:r w:rsidRPr="001344CB">
        <w:rPr>
          <w:rFonts w:ascii="Times New Roman" w:hAnsi="Times New Roman" w:cs="Times New Roman"/>
          <w:sz w:val="28"/>
          <w:szCs w:val="28"/>
        </w:rPr>
        <w:t>] has for [his/her/its] claims.]</w:t>
      </w:r>
    </w:p>
    <w:p w14:paraId="5FAB3719" w14:textId="77777777" w:rsidR="00DE75E3" w:rsidRPr="001344CB" w:rsidRDefault="00DE75E3" w:rsidP="00DE75E3">
      <w:pPr>
        <w:spacing w:after="0" w:line="480" w:lineRule="auto"/>
        <w:jc w:val="both"/>
        <w:rPr>
          <w:rFonts w:ascii="Times New Roman" w:hAnsi="Times New Roman" w:cs="Times New Roman"/>
          <w:sz w:val="28"/>
          <w:szCs w:val="28"/>
        </w:rPr>
      </w:pPr>
      <w:r w:rsidRPr="001344CB">
        <w:rPr>
          <w:rFonts w:ascii="Times New Roman" w:hAnsi="Times New Roman" w:cs="Times New Roman"/>
          <w:sz w:val="28"/>
          <w:szCs w:val="28"/>
          <w:u w:val="single"/>
        </w:rPr>
        <w:t>Conduct of the jury</w:t>
      </w:r>
      <w:r w:rsidRPr="001344CB">
        <w:rPr>
          <w:rFonts w:ascii="Times New Roman" w:hAnsi="Times New Roman" w:cs="Times New Roman"/>
          <w:sz w:val="28"/>
          <w:szCs w:val="28"/>
        </w:rPr>
        <w:t>:</w:t>
      </w:r>
    </w:p>
    <w:p w14:paraId="466D927F" w14:textId="77777777" w:rsidR="00DE75E3" w:rsidRPr="001344CB" w:rsidRDefault="00DE75E3" w:rsidP="00DE75E3">
      <w:pPr>
        <w:spacing w:after="0" w:line="480" w:lineRule="auto"/>
        <w:ind w:firstLine="720"/>
        <w:jc w:val="both"/>
        <w:rPr>
          <w:rFonts w:ascii="Times New Roman" w:hAnsi="Times New Roman" w:cs="Times New Roman"/>
          <w:sz w:val="28"/>
          <w:szCs w:val="28"/>
        </w:rPr>
      </w:pPr>
      <w:r w:rsidRPr="001344CB">
        <w:rPr>
          <w:rFonts w:ascii="Times New Roman" w:hAnsi="Times New Roman" w:cs="Times New Roman"/>
          <w:sz w:val="28"/>
          <w:szCs w:val="28"/>
        </w:rPr>
        <w:t>While serving on the jury, you may not talk with anyone about anything related to the case. You may tell people that you’re a juror and give them information about when you must be in court. But you must not discuss anything about the case itself with anyone.</w:t>
      </w:r>
    </w:p>
    <w:p w14:paraId="7499F8DC" w14:textId="77777777" w:rsidR="00DE75E3" w:rsidRPr="001344CB" w:rsidRDefault="00DE75E3" w:rsidP="00DE75E3">
      <w:pPr>
        <w:spacing w:after="0" w:line="480" w:lineRule="auto"/>
        <w:ind w:firstLine="720"/>
        <w:jc w:val="both"/>
        <w:rPr>
          <w:rFonts w:ascii="Times New Roman" w:hAnsi="Times New Roman" w:cs="Times New Roman"/>
          <w:sz w:val="28"/>
          <w:szCs w:val="28"/>
        </w:rPr>
      </w:pPr>
      <w:r w:rsidRPr="001344CB">
        <w:rPr>
          <w:rFonts w:ascii="Times New Roman" w:hAnsi="Times New Roman" w:cs="Times New Roman"/>
          <w:sz w:val="28"/>
          <w:szCs w:val="28"/>
        </w:rPr>
        <w:t xml:space="preserve">You shouldn’t even talk about the case with each other until you begin your deliberations. You want to make sure you’ve heard everything – all the evidence, the lawyers’ closing arguments, and my instructions on the law – before you begin </w:t>
      </w:r>
      <w:r w:rsidRPr="001344CB">
        <w:rPr>
          <w:rFonts w:ascii="Times New Roman" w:hAnsi="Times New Roman" w:cs="Times New Roman"/>
          <w:sz w:val="28"/>
          <w:szCs w:val="28"/>
        </w:rPr>
        <w:lastRenderedPageBreak/>
        <w:t>deliberating. You should keep an open mind until the end of the trial. Premature discussions may lead to a premature decision.</w:t>
      </w:r>
    </w:p>
    <w:p w14:paraId="51ED113F" w14:textId="77777777" w:rsidR="00DE75E3" w:rsidRPr="001344CB" w:rsidRDefault="00DE75E3" w:rsidP="00DE75E3">
      <w:pPr>
        <w:spacing w:after="0" w:line="480" w:lineRule="auto"/>
        <w:ind w:firstLine="720"/>
        <w:jc w:val="both"/>
        <w:rPr>
          <w:rFonts w:ascii="Times New Roman" w:hAnsi="Times New Roman" w:cs="Times New Roman"/>
          <w:sz w:val="28"/>
          <w:szCs w:val="28"/>
        </w:rPr>
      </w:pPr>
      <w:r w:rsidRPr="001344CB">
        <w:rPr>
          <w:rFonts w:ascii="Times New Roman" w:hAnsi="Times New Roman" w:cs="Times New Roman"/>
          <w:sz w:val="28"/>
          <w:szCs w:val="28"/>
        </w:rPr>
        <w:t>In this age of technology, I want to emphasize that in addition to not talking face-to-face with anyone about the case, you must not communicate with anyone about the case by any other means. This includes e-mails, text messages, phone calls,</w:t>
      </w:r>
      <w:r>
        <w:rPr>
          <w:rFonts w:ascii="Times New Roman" w:hAnsi="Times New Roman" w:cs="Times New Roman"/>
          <w:sz w:val="28"/>
          <w:szCs w:val="28"/>
        </w:rPr>
        <w:t xml:space="preserve"> encrypted-communication applications,</w:t>
      </w:r>
      <w:r w:rsidRPr="001344CB">
        <w:rPr>
          <w:rFonts w:ascii="Times New Roman" w:hAnsi="Times New Roman" w:cs="Times New Roman"/>
          <w:sz w:val="28"/>
          <w:szCs w:val="28"/>
        </w:rPr>
        <w:t xml:space="preserve"> </w:t>
      </w:r>
      <w:r w:rsidRPr="00F64380">
        <w:rPr>
          <w:rFonts w:ascii="Times New Roman" w:hAnsi="Times New Roman" w:cs="Times New Roman"/>
          <w:sz w:val="28"/>
          <w:szCs w:val="28"/>
        </w:rPr>
        <w:t>the Internet — including</w:t>
      </w:r>
      <w:r w:rsidRPr="001344CB">
        <w:rPr>
          <w:rFonts w:ascii="Times New Roman" w:hAnsi="Times New Roman" w:cs="Times New Roman"/>
          <w:sz w:val="28"/>
          <w:szCs w:val="28"/>
        </w:rPr>
        <w:t xml:space="preserve"> social-networking websites</w:t>
      </w:r>
      <w:r>
        <w:rPr>
          <w:rFonts w:ascii="Times New Roman" w:hAnsi="Times New Roman" w:cs="Times New Roman"/>
          <w:sz w:val="28"/>
          <w:szCs w:val="28"/>
        </w:rPr>
        <w:t xml:space="preserve"> and apps, or any other </w:t>
      </w:r>
      <w:r w:rsidRPr="001344CB">
        <w:rPr>
          <w:rFonts w:ascii="Times New Roman" w:hAnsi="Times New Roman" w:cs="Times New Roman"/>
          <w:sz w:val="28"/>
          <w:szCs w:val="28"/>
        </w:rPr>
        <w:t xml:space="preserve">similar technology, even if I have not specifically mentioned it here. </w:t>
      </w:r>
    </w:p>
    <w:p w14:paraId="0EBB8B83" w14:textId="77777777" w:rsidR="00DE75E3" w:rsidRDefault="00DE75E3" w:rsidP="00DE75E3">
      <w:pPr>
        <w:spacing w:after="0" w:line="480" w:lineRule="auto"/>
        <w:ind w:firstLine="720"/>
        <w:jc w:val="both"/>
        <w:rPr>
          <w:rFonts w:ascii="Times New Roman" w:eastAsia="Arial" w:hAnsi="Times New Roman" w:cs="Times New Roman"/>
          <w:sz w:val="28"/>
          <w:szCs w:val="28"/>
        </w:rPr>
      </w:pPr>
      <w:r w:rsidRPr="001344CB">
        <w:rPr>
          <w:rFonts w:ascii="Times New Roman" w:eastAsia="Arial" w:hAnsi="Times New Roman" w:cs="Times New Roman"/>
          <w:sz w:val="28"/>
          <w:szCs w:val="28"/>
        </w:rPr>
        <w:t>You must not provide any information about the case to anyone by any means whatsoever, and that includes posting information about the case, or what you are doing in the case, on any device or Internet site, including blogs, chat rooms, social websites, or any other means.</w:t>
      </w:r>
    </w:p>
    <w:p w14:paraId="4BE3CA1A" w14:textId="77777777" w:rsidR="00DE75E3" w:rsidRPr="001344CB" w:rsidRDefault="00DE75E3" w:rsidP="00DE75E3">
      <w:pPr>
        <w:spacing w:after="0" w:line="480" w:lineRule="auto"/>
        <w:ind w:firstLine="720"/>
        <w:jc w:val="both"/>
        <w:rPr>
          <w:rFonts w:ascii="Times New Roman" w:hAnsi="Times New Roman" w:cs="Times New Roman"/>
          <w:sz w:val="28"/>
          <w:szCs w:val="28"/>
        </w:rPr>
      </w:pPr>
      <w:r w:rsidRPr="001344CB">
        <w:rPr>
          <w:rFonts w:ascii="Times New Roman" w:hAnsi="Times New Roman" w:cs="Times New Roman"/>
          <w:sz w:val="28"/>
          <w:szCs w:val="28"/>
        </w:rPr>
        <w:t xml:space="preserve">You also shouldn’t Google or search online or offline for any information about the case, the parties, or the law. Don’t read or listen to the news about this case, visit any places related to this case, or research any fact, issue, or law related to this case. The law forbids the jurors to talk with anyone else about the case and forbids anyone else to talk to the jurors about it. It’s very important that you understand why these rules exist and why they’re so important. You must base your decision only on the testimony and other evidence presented in the courtroom. It is not fair to the parties if you base your decision in any way on information you </w:t>
      </w:r>
      <w:r w:rsidRPr="001344CB">
        <w:rPr>
          <w:rFonts w:ascii="Times New Roman" w:hAnsi="Times New Roman" w:cs="Times New Roman"/>
          <w:sz w:val="28"/>
          <w:szCs w:val="28"/>
        </w:rPr>
        <w:lastRenderedPageBreak/>
        <w:t>acquire outside the courtroom. For example, the law often uses words and phrases in special ways, so it’s important that any definitions you hear come only from me and not from any other source. Only you jurors can decide a verdict in this case. The law sees only you as fair, and only you have promised to be fair – no one else is so qualified.</w:t>
      </w:r>
    </w:p>
    <w:p w14:paraId="7CCD130B" w14:textId="77777777" w:rsidR="00DE75E3" w:rsidRPr="001344CB" w:rsidRDefault="00DE75E3" w:rsidP="00DE75E3">
      <w:pPr>
        <w:spacing w:after="0" w:line="480" w:lineRule="auto"/>
        <w:jc w:val="both"/>
        <w:rPr>
          <w:rFonts w:ascii="Times New Roman" w:hAnsi="Times New Roman" w:cs="Times New Roman"/>
          <w:sz w:val="28"/>
          <w:szCs w:val="28"/>
        </w:rPr>
      </w:pPr>
      <w:r w:rsidRPr="001344CB">
        <w:rPr>
          <w:rFonts w:ascii="Times New Roman" w:hAnsi="Times New Roman" w:cs="Times New Roman"/>
          <w:sz w:val="28"/>
          <w:szCs w:val="28"/>
          <w:u w:val="single"/>
        </w:rPr>
        <w:t>Taking notes</w:t>
      </w:r>
      <w:r w:rsidRPr="001344CB">
        <w:rPr>
          <w:rFonts w:ascii="Times New Roman" w:hAnsi="Times New Roman" w:cs="Times New Roman"/>
          <w:sz w:val="28"/>
          <w:szCs w:val="28"/>
        </w:rPr>
        <w:t>:</w:t>
      </w:r>
    </w:p>
    <w:p w14:paraId="626097C3" w14:textId="77777777" w:rsidR="00DE75E3" w:rsidRPr="001344CB" w:rsidRDefault="00DE75E3" w:rsidP="00DE75E3">
      <w:pPr>
        <w:spacing w:after="0" w:line="480" w:lineRule="auto"/>
        <w:ind w:firstLine="720"/>
        <w:jc w:val="both"/>
        <w:rPr>
          <w:rFonts w:ascii="Times New Roman" w:hAnsi="Times New Roman" w:cs="Times New Roman"/>
          <w:sz w:val="28"/>
          <w:szCs w:val="28"/>
        </w:rPr>
      </w:pPr>
      <w:r w:rsidRPr="001344CB">
        <w:rPr>
          <w:rFonts w:ascii="Times New Roman" w:hAnsi="Times New Roman" w:cs="Times New Roman"/>
          <w:sz w:val="28"/>
          <w:szCs w:val="28"/>
        </w:rPr>
        <w:t>If you wish, you may take notes to help you remember what the witnesses said. If you do take notes, please don’t share them with anyone until you go to the jury room to decide the case. Don’t let note-taking distract you from carefully listening to and observing the witnesses. When you leave the courtroom, you should leave your notes hidden from view in the jury room.</w:t>
      </w:r>
    </w:p>
    <w:p w14:paraId="2EAAFCF7" w14:textId="77777777" w:rsidR="00DE75E3" w:rsidRPr="001344CB" w:rsidRDefault="00DE75E3" w:rsidP="00DE75E3">
      <w:pPr>
        <w:spacing w:after="0" w:line="480" w:lineRule="auto"/>
        <w:ind w:firstLine="720"/>
        <w:jc w:val="both"/>
        <w:rPr>
          <w:rFonts w:ascii="Times New Roman" w:hAnsi="Times New Roman" w:cs="Times New Roman"/>
          <w:sz w:val="28"/>
          <w:szCs w:val="28"/>
        </w:rPr>
      </w:pPr>
      <w:r w:rsidRPr="001344CB">
        <w:rPr>
          <w:rFonts w:ascii="Times New Roman" w:hAnsi="Times New Roman" w:cs="Times New Roman"/>
          <w:sz w:val="28"/>
          <w:szCs w:val="28"/>
        </w:rPr>
        <w:t>Whether or not you take notes, you should rely on your own memory of the testimony. Your notes are there only to help your memory. They’re not entitled to greater weight than your memory or impression about the testimony.</w:t>
      </w:r>
    </w:p>
    <w:p w14:paraId="70B7637F" w14:textId="77777777" w:rsidR="00DE75E3" w:rsidRPr="001344CB" w:rsidRDefault="00DE75E3" w:rsidP="00DE75E3">
      <w:pPr>
        <w:spacing w:after="0" w:line="480" w:lineRule="auto"/>
        <w:jc w:val="both"/>
        <w:rPr>
          <w:rFonts w:ascii="Times New Roman" w:hAnsi="Times New Roman" w:cs="Times New Roman"/>
          <w:sz w:val="28"/>
          <w:szCs w:val="28"/>
        </w:rPr>
      </w:pPr>
      <w:r w:rsidRPr="00DF42DE">
        <w:rPr>
          <w:rFonts w:ascii="Times New Roman" w:hAnsi="Times New Roman" w:cs="Times New Roman"/>
          <w:sz w:val="28"/>
          <w:szCs w:val="28"/>
          <w:u w:val="single"/>
        </w:rPr>
        <w:t>Course of the trial</w:t>
      </w:r>
      <w:r w:rsidRPr="00DF42DE">
        <w:rPr>
          <w:rFonts w:ascii="Times New Roman" w:hAnsi="Times New Roman" w:cs="Times New Roman"/>
          <w:sz w:val="28"/>
          <w:szCs w:val="28"/>
        </w:rPr>
        <w:t>:</w:t>
      </w:r>
    </w:p>
    <w:p w14:paraId="46710230" w14:textId="77777777" w:rsidR="00DE75E3" w:rsidRPr="001344CB" w:rsidRDefault="00DE75E3" w:rsidP="00DE75E3">
      <w:pPr>
        <w:spacing w:after="0" w:line="480" w:lineRule="auto"/>
        <w:ind w:firstLine="720"/>
        <w:jc w:val="both"/>
        <w:rPr>
          <w:rFonts w:ascii="Times New Roman" w:hAnsi="Times New Roman" w:cs="Times New Roman"/>
          <w:sz w:val="28"/>
          <w:szCs w:val="28"/>
        </w:rPr>
      </w:pPr>
      <w:r w:rsidRPr="001344CB">
        <w:rPr>
          <w:rFonts w:ascii="Times New Roman" w:hAnsi="Times New Roman" w:cs="Times New Roman"/>
          <w:sz w:val="28"/>
          <w:szCs w:val="28"/>
        </w:rPr>
        <w:t>Let’s walk through the trial. First, each side may make an opening statement, but they don’t have to. Remember, an opening statement isn’t evidence, and it’s not supposed to be argumentative; it’s just an outline of what that party intends to prove.</w:t>
      </w:r>
    </w:p>
    <w:p w14:paraId="786DB96F" w14:textId="77777777" w:rsidR="00DE75E3" w:rsidRPr="001344CB" w:rsidRDefault="00DE75E3" w:rsidP="00DE75E3">
      <w:pPr>
        <w:spacing w:after="0" w:line="480" w:lineRule="auto"/>
        <w:ind w:firstLine="720"/>
        <w:jc w:val="both"/>
        <w:rPr>
          <w:rFonts w:ascii="Times New Roman" w:hAnsi="Times New Roman" w:cs="Times New Roman"/>
          <w:sz w:val="28"/>
          <w:szCs w:val="28"/>
        </w:rPr>
      </w:pPr>
      <w:r w:rsidRPr="001344CB">
        <w:rPr>
          <w:rFonts w:ascii="Times New Roman" w:hAnsi="Times New Roman" w:cs="Times New Roman"/>
          <w:sz w:val="28"/>
          <w:szCs w:val="28"/>
        </w:rPr>
        <w:t>Next, [</w:t>
      </w:r>
      <w:r w:rsidRPr="001344CB">
        <w:rPr>
          <w:rFonts w:ascii="Times New Roman" w:hAnsi="Times New Roman" w:cs="Times New Roman"/>
          <w:sz w:val="28"/>
          <w:szCs w:val="28"/>
          <w:u w:val="single"/>
        </w:rPr>
        <w:t>name of plaintiff</w:t>
      </w:r>
      <w:r w:rsidRPr="001344CB">
        <w:rPr>
          <w:rFonts w:ascii="Times New Roman" w:hAnsi="Times New Roman" w:cs="Times New Roman"/>
          <w:sz w:val="28"/>
          <w:szCs w:val="28"/>
        </w:rPr>
        <w:t>] will present [his/her/its] witnesses and ask them questions. After [</w:t>
      </w:r>
      <w:r w:rsidRPr="001344CB">
        <w:rPr>
          <w:rFonts w:ascii="Times New Roman" w:hAnsi="Times New Roman" w:cs="Times New Roman"/>
          <w:sz w:val="28"/>
          <w:szCs w:val="28"/>
          <w:u w:val="single"/>
        </w:rPr>
        <w:t>name of plaintiff</w:t>
      </w:r>
      <w:r w:rsidRPr="001344CB">
        <w:rPr>
          <w:rFonts w:ascii="Times New Roman" w:hAnsi="Times New Roman" w:cs="Times New Roman"/>
          <w:sz w:val="28"/>
          <w:szCs w:val="28"/>
        </w:rPr>
        <w:t>] questions the witness, [</w:t>
      </w:r>
      <w:r w:rsidRPr="001344CB">
        <w:rPr>
          <w:rFonts w:ascii="Times New Roman" w:hAnsi="Times New Roman" w:cs="Times New Roman"/>
          <w:sz w:val="28"/>
          <w:szCs w:val="28"/>
          <w:u w:val="single"/>
        </w:rPr>
        <w:t>name of defendant</w:t>
      </w:r>
      <w:r w:rsidRPr="001344CB">
        <w:rPr>
          <w:rFonts w:ascii="Times New Roman" w:hAnsi="Times New Roman" w:cs="Times New Roman"/>
          <w:sz w:val="28"/>
          <w:szCs w:val="28"/>
        </w:rPr>
        <w:t xml:space="preserve">] may </w:t>
      </w:r>
      <w:r w:rsidRPr="001344CB">
        <w:rPr>
          <w:rFonts w:ascii="Times New Roman" w:hAnsi="Times New Roman" w:cs="Times New Roman"/>
          <w:sz w:val="28"/>
          <w:szCs w:val="28"/>
        </w:rPr>
        <w:lastRenderedPageBreak/>
        <w:t>ask the witness questions – this is called “cross-examining” the witness. Then [</w:t>
      </w:r>
      <w:r w:rsidRPr="001344CB">
        <w:rPr>
          <w:rFonts w:ascii="Times New Roman" w:hAnsi="Times New Roman" w:cs="Times New Roman"/>
          <w:sz w:val="28"/>
          <w:szCs w:val="28"/>
          <w:u w:val="single"/>
        </w:rPr>
        <w:t>name of defendant</w:t>
      </w:r>
      <w:r w:rsidRPr="001344CB">
        <w:rPr>
          <w:rFonts w:ascii="Times New Roman" w:hAnsi="Times New Roman" w:cs="Times New Roman"/>
          <w:sz w:val="28"/>
          <w:szCs w:val="28"/>
        </w:rPr>
        <w:t>] will present [his/her/its] witnesses, and [</w:t>
      </w:r>
      <w:r w:rsidRPr="001344CB">
        <w:rPr>
          <w:rFonts w:ascii="Times New Roman" w:hAnsi="Times New Roman" w:cs="Times New Roman"/>
          <w:sz w:val="28"/>
          <w:szCs w:val="28"/>
          <w:u w:val="single"/>
        </w:rPr>
        <w:t>name of plaintiff</w:t>
      </w:r>
      <w:r w:rsidRPr="001344CB">
        <w:rPr>
          <w:rFonts w:ascii="Times New Roman" w:hAnsi="Times New Roman" w:cs="Times New Roman"/>
          <w:sz w:val="28"/>
          <w:szCs w:val="28"/>
        </w:rPr>
        <w:t>] may cross-examine them. You should base your decision on all the evidence, regardless of which party presented it.</w:t>
      </w:r>
    </w:p>
    <w:p w14:paraId="246FDAE6" w14:textId="77777777" w:rsidR="00DE75E3" w:rsidRPr="001344CB" w:rsidRDefault="00DE75E3" w:rsidP="00DE75E3">
      <w:pPr>
        <w:spacing w:after="0" w:line="480" w:lineRule="auto"/>
        <w:ind w:firstLine="720"/>
        <w:jc w:val="both"/>
        <w:rPr>
          <w:rFonts w:ascii="Times New Roman" w:hAnsi="Times New Roman" w:cs="Times New Roman"/>
          <w:sz w:val="28"/>
          <w:szCs w:val="28"/>
        </w:rPr>
      </w:pPr>
      <w:r w:rsidRPr="001344CB">
        <w:rPr>
          <w:rFonts w:ascii="Times New Roman" w:hAnsi="Times New Roman" w:cs="Times New Roman"/>
          <w:sz w:val="28"/>
          <w:szCs w:val="28"/>
        </w:rPr>
        <w:t>After all the evidence is in, the parties’ lawyers will present their closing arguments to summarize and interpret the evidence for you, and then I’ll give you instructions on the law.</w:t>
      </w:r>
    </w:p>
    <w:p w14:paraId="722D81E4" w14:textId="77777777" w:rsidR="00DE75E3" w:rsidRPr="001344CB" w:rsidRDefault="00DE75E3" w:rsidP="00DE75E3">
      <w:pPr>
        <w:spacing w:after="0" w:line="480" w:lineRule="auto"/>
        <w:ind w:firstLine="720"/>
        <w:jc w:val="both"/>
        <w:rPr>
          <w:rFonts w:ascii="Times New Roman" w:hAnsi="Times New Roman" w:cs="Times New Roman"/>
          <w:sz w:val="28"/>
          <w:szCs w:val="28"/>
        </w:rPr>
      </w:pPr>
      <w:r w:rsidRPr="001344CB">
        <w:rPr>
          <w:rFonts w:ascii="Times New Roman" w:hAnsi="Times New Roman" w:cs="Times New Roman"/>
          <w:sz w:val="28"/>
          <w:szCs w:val="28"/>
        </w:rPr>
        <w:t>[Note: Some judges may wish to give some instructions before closing arguments. See Fed. R. Civ. P. 51</w:t>
      </w:r>
      <w:r>
        <w:rPr>
          <w:rFonts w:ascii="Times New Roman" w:hAnsi="Times New Roman" w:cs="Times New Roman"/>
          <w:sz w:val="28"/>
          <w:szCs w:val="28"/>
        </w:rPr>
        <w:t>(b)(3)</w:t>
      </w:r>
      <w:r w:rsidRPr="001344CB">
        <w:rPr>
          <w:rFonts w:ascii="Times New Roman" w:hAnsi="Times New Roman" w:cs="Times New Roman"/>
          <w:sz w:val="28"/>
          <w:szCs w:val="28"/>
        </w:rPr>
        <w:t>.]</w:t>
      </w:r>
    </w:p>
    <w:p w14:paraId="56DD0DF3" w14:textId="77777777" w:rsidR="00DE75E3" w:rsidRDefault="00DE75E3" w:rsidP="00DE75E3">
      <w:pPr>
        <w:spacing w:after="0" w:line="480" w:lineRule="auto"/>
        <w:ind w:firstLine="720"/>
        <w:jc w:val="both"/>
        <w:rPr>
          <w:rFonts w:ascii="Times New Roman" w:hAnsi="Times New Roman" w:cs="Times New Roman"/>
          <w:sz w:val="28"/>
          <w:szCs w:val="28"/>
        </w:rPr>
      </w:pPr>
      <w:r w:rsidRPr="001344CB">
        <w:rPr>
          <w:rFonts w:ascii="Times New Roman" w:hAnsi="Times New Roman" w:cs="Times New Roman"/>
          <w:sz w:val="28"/>
          <w:szCs w:val="28"/>
        </w:rPr>
        <w:t>You’ll then go to the jury room to deliberate.</w:t>
      </w:r>
    </w:p>
    <w:p w14:paraId="5F42CB59" w14:textId="77777777" w:rsidR="005764C5" w:rsidRDefault="005764C5"/>
    <w:sectPr w:rsidR="005764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5E3"/>
    <w:rsid w:val="001A558C"/>
    <w:rsid w:val="002D6EE8"/>
    <w:rsid w:val="005764C5"/>
    <w:rsid w:val="006B2BA2"/>
    <w:rsid w:val="006C30AA"/>
    <w:rsid w:val="0075262D"/>
    <w:rsid w:val="007B42AB"/>
    <w:rsid w:val="008361C4"/>
    <w:rsid w:val="0098552E"/>
    <w:rsid w:val="00BF06D2"/>
    <w:rsid w:val="00DE75E3"/>
    <w:rsid w:val="00DF42DE"/>
    <w:rsid w:val="00EA0C95"/>
    <w:rsid w:val="00F85D53"/>
    <w:rsid w:val="00FF1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E1127"/>
  <w15:chartTrackingRefBased/>
  <w15:docId w15:val="{CB592CC3-3712-415C-831A-E4DD20C33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5E3"/>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DE75E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E75E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E75E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E75E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E75E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E75E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E75E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E75E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E75E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5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75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75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75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75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75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75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75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75E3"/>
    <w:rPr>
      <w:rFonts w:eastAsiaTheme="majorEastAsia" w:cstheme="majorBidi"/>
      <w:color w:val="272727" w:themeColor="text1" w:themeTint="D8"/>
    </w:rPr>
  </w:style>
  <w:style w:type="paragraph" w:styleId="Title">
    <w:name w:val="Title"/>
    <w:basedOn w:val="Normal"/>
    <w:next w:val="Normal"/>
    <w:link w:val="TitleChar"/>
    <w:uiPriority w:val="10"/>
    <w:qFormat/>
    <w:rsid w:val="00DE75E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E75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75E3"/>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E75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75E3"/>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E75E3"/>
    <w:rPr>
      <w:i/>
      <w:iCs/>
      <w:color w:val="404040" w:themeColor="text1" w:themeTint="BF"/>
    </w:rPr>
  </w:style>
  <w:style w:type="paragraph" w:styleId="ListParagraph">
    <w:name w:val="List Paragraph"/>
    <w:basedOn w:val="Normal"/>
    <w:uiPriority w:val="34"/>
    <w:qFormat/>
    <w:rsid w:val="00DE75E3"/>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E75E3"/>
    <w:rPr>
      <w:i/>
      <w:iCs/>
      <w:color w:val="0F4761" w:themeColor="accent1" w:themeShade="BF"/>
    </w:rPr>
  </w:style>
  <w:style w:type="paragraph" w:styleId="IntenseQuote">
    <w:name w:val="Intense Quote"/>
    <w:basedOn w:val="Normal"/>
    <w:next w:val="Normal"/>
    <w:link w:val="IntenseQuoteChar"/>
    <w:uiPriority w:val="30"/>
    <w:qFormat/>
    <w:rsid w:val="00DE75E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E75E3"/>
    <w:rPr>
      <w:i/>
      <w:iCs/>
      <w:color w:val="0F4761" w:themeColor="accent1" w:themeShade="BF"/>
    </w:rPr>
  </w:style>
  <w:style w:type="character" w:styleId="IntenseReference">
    <w:name w:val="Intense Reference"/>
    <w:basedOn w:val="DefaultParagraphFont"/>
    <w:uiPriority w:val="32"/>
    <w:qFormat/>
    <w:rsid w:val="00DE75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1503</Words>
  <Characters>8572</Characters>
  <Application>Microsoft Office Word</Application>
  <DocSecurity>0</DocSecurity>
  <Lines>71</Lines>
  <Paragraphs>20</Paragraphs>
  <ScaleCrop>false</ScaleCrop>
  <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Adams</dc:creator>
  <cp:keywords/>
  <dc:description/>
  <cp:lastModifiedBy>Kathleen Adams</cp:lastModifiedBy>
  <cp:revision>3</cp:revision>
  <dcterms:created xsi:type="dcterms:W3CDTF">2025-08-06T17:42:00Z</dcterms:created>
  <dcterms:modified xsi:type="dcterms:W3CDTF">2025-08-08T13:06:00Z</dcterms:modified>
</cp:coreProperties>
</file>