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82" w:rsidRDefault="004C4882" w:rsidP="0019433F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10.8 Trademarks – False Advertising</w:t>
      </w:r>
    </w:p>
    <w:p w:rsidR="004C4882" w:rsidRDefault="004C4882" w:rsidP="0019433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liable for false advertising. To prove [his/her/its] claim,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prove the following facts by a preponderance of the evidence: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]’s advertisements were false or misleading;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]’s advertisements deceived, or had the capacity to deceive, consumers;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The deception had a material effect on purchasing decisions;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The misrepresentation affected interstate commerce; and</w:t>
      </w:r>
    </w:p>
    <w:p w:rsidR="004C4882" w:rsidRPr="0019433F" w:rsidRDefault="0019433F" w:rsidP="0019433F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33F">
        <w:rPr>
          <w:rFonts w:ascii="Times New Roman" w:eastAsia="Arial" w:hAnsi="Times New Roman" w:cs="Times New Roman"/>
          <w:b/>
          <w:sz w:val="20"/>
          <w:szCs w:val="20"/>
        </w:rPr>
        <w:sym w:font="Symbol" w:char="F0B7"/>
      </w:r>
      <w:r w:rsidRPr="001943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[</w:t>
      </w:r>
      <w:r w:rsidR="004C4882" w:rsidRPr="0019433F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4C4882" w:rsidRPr="0019433F">
        <w:rPr>
          <w:rFonts w:ascii="Times New Roman" w:eastAsia="Arial" w:hAnsi="Times New Roman" w:cs="Times New Roman"/>
          <w:sz w:val="28"/>
          <w:szCs w:val="28"/>
        </w:rPr>
        <w:t>] has been, or is likely to be, injured as a result of the false advertising.</w:t>
      </w:r>
    </w:p>
    <w:p w:rsidR="004C4882" w:rsidRDefault="004C4882" w:rsidP="0019433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There are two ways in which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advertisement may be false or misleading: it may be literally false, or it may be literally true but misleading.</w:t>
      </w:r>
    </w:p>
    <w:p w:rsidR="004C4882" w:rsidRDefault="004C4882" w:rsidP="0019433F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Additionally,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prove the materiality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by showing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deception is likely to influence consumers’ purchasing decisions.</w:t>
      </w:r>
    </w:p>
    <w:p w:rsidR="004C4882" w:rsidRPr="008C50BE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False Advertising</w:t>
      </w:r>
    </w:p>
    <w:p w:rsidR="004C4882" w:rsidRPr="00BE753F" w:rsidRDefault="004C4882" w:rsidP="0019433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4C4882" w:rsidRDefault="004C4882" w:rsidP="0019433F">
      <w:pPr>
        <w:spacing w:after="0" w:line="48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We, the jury, find by a preponderance of the evidence that:</w:t>
      </w:r>
    </w:p>
    <w:p w:rsidR="004C4882" w:rsidRPr="0068169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is false or misleading.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2. If your answer is “No,” then your foreperson should sign and date the last page of this verdict form.</w:t>
      </w:r>
    </w:p>
    <w:p w:rsidR="004C4882" w:rsidRPr="00272CDD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BE753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advertising deceives, or has the capacity to deceive, customers.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3. If your answer is “No,” then your foreperson should sign and date the last page of this verdict form.</w:t>
      </w:r>
    </w:p>
    <w:p w:rsidR="004C4882" w:rsidRPr="00FF076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deception has a material effect on the customer’s purchasing decisions.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Pr="0068169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4. If your answer is “No,” then your foreperson should sign and date the last page of this verdict form.</w:t>
      </w:r>
    </w:p>
    <w:p w:rsidR="004C4882" w:rsidRPr="004527DD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The product or service misrepresented by </w:t>
      </w: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</w:t>
      </w:r>
      <w:r>
        <w:rPr>
          <w:rFonts w:ascii="Times New Roman" w:eastAsia="Arial" w:hAnsi="Times New Roman" w:cs="Times New Roman"/>
          <w:sz w:val="28"/>
          <w:szCs w:val="28"/>
        </w:rPr>
        <w:t>affects or involves interstate commerce.</w:t>
      </w:r>
    </w:p>
    <w:p w:rsidR="004C4882" w:rsidRPr="00681690" w:rsidRDefault="004C4882" w:rsidP="0019433F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4C4882" w:rsidRPr="00681690" w:rsidRDefault="004C4882" w:rsidP="0019433F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the special interrogatories on Defenses and Remedies in either the jury charges for Infringement of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Registered Trademark or Infringement of an Unregistered Trademark.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</w:p>
    <w:p w:rsidR="004C4882" w:rsidRPr="00681690" w:rsidRDefault="004C4882" w:rsidP="0019433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4C4882" w:rsidRPr="00681690" w:rsidRDefault="004C4882" w:rsidP="0019433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4C4882" w:rsidRPr="00681690" w:rsidRDefault="004C4882" w:rsidP="0019433F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725167" w:rsidRPr="004C4882" w:rsidRDefault="004C4882" w:rsidP="0019433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725167" w:rsidRPr="004C4882" w:rsidSect="006161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D" w:rsidRDefault="00C12DCD" w:rsidP="00C12DCD">
      <w:pPr>
        <w:spacing w:after="0" w:line="240" w:lineRule="auto"/>
      </w:pPr>
      <w:r>
        <w:separator/>
      </w:r>
    </w:p>
  </w:endnote>
  <w:endnote w:type="continuationSeparator" w:id="0">
    <w:p w:rsidR="00C12DCD" w:rsidRDefault="00C12DCD" w:rsidP="00C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D" w:rsidRDefault="00C12DCD" w:rsidP="00C12DCD">
      <w:pPr>
        <w:spacing w:after="0" w:line="240" w:lineRule="auto"/>
      </w:pPr>
      <w:r>
        <w:separator/>
      </w:r>
    </w:p>
  </w:footnote>
  <w:footnote w:type="continuationSeparator" w:id="0">
    <w:p w:rsidR="00C12DCD" w:rsidRDefault="00C12DCD" w:rsidP="00C1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7"/>
    <w:rsid w:val="00014B03"/>
    <w:rsid w:val="00093E95"/>
    <w:rsid w:val="0019433F"/>
    <w:rsid w:val="001F3E27"/>
    <w:rsid w:val="00207E95"/>
    <w:rsid w:val="00426034"/>
    <w:rsid w:val="004C4882"/>
    <w:rsid w:val="006161B9"/>
    <w:rsid w:val="00725167"/>
    <w:rsid w:val="0081575C"/>
    <w:rsid w:val="008905FD"/>
    <w:rsid w:val="009F7D23"/>
    <w:rsid w:val="00A039AD"/>
    <w:rsid w:val="00C12DCD"/>
    <w:rsid w:val="00C42B97"/>
    <w:rsid w:val="00D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1F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D"/>
  </w:style>
  <w:style w:type="paragraph" w:styleId="Footer">
    <w:name w:val="footer"/>
    <w:basedOn w:val="Normal"/>
    <w:link w:val="Foot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1F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CD"/>
  </w:style>
  <w:style w:type="paragraph" w:styleId="Footer">
    <w:name w:val="footer"/>
    <w:basedOn w:val="Normal"/>
    <w:link w:val="FooterChar"/>
    <w:uiPriority w:val="99"/>
    <w:unhideWhenUsed/>
    <w:rsid w:val="00C1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2014-06-09T15:32:00Z</dcterms:created>
  <dcterms:modified xsi:type="dcterms:W3CDTF">2014-06-20T16:51:00Z</dcterms:modified>
</cp:coreProperties>
</file>