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8A" w:rsidRDefault="000555A2" w:rsidP="008D4B18">
      <w:pPr>
        <w:spacing w:after="0" w:line="480" w:lineRule="auto"/>
        <w:ind w:left="763" w:hanging="763"/>
        <w:jc w:val="both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>1</w:t>
      </w:r>
      <w:r w:rsidR="00DA2C83">
        <w:rPr>
          <w:rFonts w:ascii="Times New Roman" w:eastAsia="Arial" w:hAnsi="Times New Roman"/>
          <w:b/>
          <w:sz w:val="28"/>
          <w:szCs w:val="28"/>
        </w:rPr>
        <w:t>1.3</w:t>
      </w:r>
      <w:r w:rsidR="007E298A">
        <w:rPr>
          <w:rFonts w:ascii="Times New Roman" w:eastAsia="Arial" w:hAnsi="Times New Roman"/>
          <w:b/>
          <w:sz w:val="28"/>
          <w:szCs w:val="28"/>
        </w:rPr>
        <w:t xml:space="preserve"> </w:t>
      </w:r>
      <w:r w:rsidR="008D4B18">
        <w:rPr>
          <w:rFonts w:ascii="Times New Roman" w:eastAsia="Arial" w:hAnsi="Times New Roman"/>
          <w:b/>
          <w:sz w:val="28"/>
          <w:szCs w:val="28"/>
        </w:rPr>
        <w:t xml:space="preserve">Trade Secrets – </w:t>
      </w:r>
      <w:r w:rsidR="007E298A">
        <w:rPr>
          <w:rFonts w:ascii="Times New Roman" w:eastAsia="Arial" w:hAnsi="Times New Roman"/>
          <w:b/>
          <w:sz w:val="28"/>
          <w:szCs w:val="28"/>
        </w:rPr>
        <w:t xml:space="preserve">Affirmative Defense – </w:t>
      </w:r>
      <w:r w:rsidR="00DA2C83">
        <w:rPr>
          <w:rFonts w:ascii="Times New Roman" w:eastAsia="Arial" w:hAnsi="Times New Roman"/>
          <w:b/>
          <w:sz w:val="28"/>
          <w:szCs w:val="28"/>
        </w:rPr>
        <w:t>Lawful Means of Acquisition</w:t>
      </w:r>
    </w:p>
    <w:p w:rsidR="00DA2C83" w:rsidRDefault="00DA2C83" w:rsidP="00DA2C83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Discovery of a trade secret by lawful means is permitted under the law.  [</w:t>
      </w:r>
      <w:r w:rsidRPr="00494638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>
        <w:rPr>
          <w:rFonts w:ascii="Times New Roman" w:eastAsia="Arial" w:hAnsi="Times New Roman" w:cs="Times New Roman"/>
          <w:sz w:val="28"/>
          <w:szCs w:val="28"/>
        </w:rPr>
        <w:t>] did not use improper means to obtain [</w:t>
      </w:r>
      <w:r w:rsidRPr="00494638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>
        <w:rPr>
          <w:rFonts w:ascii="Times New Roman" w:eastAsia="Arial" w:hAnsi="Times New Roman" w:cs="Times New Roman"/>
          <w:sz w:val="28"/>
          <w:szCs w:val="28"/>
        </w:rPr>
        <w:t>]’s trade secret(s) if [</w:t>
      </w:r>
      <w:r w:rsidRPr="00494638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>
        <w:rPr>
          <w:rFonts w:ascii="Times New Roman" w:eastAsia="Arial" w:hAnsi="Times New Roman" w:cs="Times New Roman"/>
          <w:sz w:val="28"/>
          <w:szCs w:val="28"/>
        </w:rPr>
        <w:t>] proves that [</w:t>
      </w:r>
      <w:r w:rsidRPr="00494638">
        <w:rPr>
          <w:rFonts w:ascii="Times New Roman" w:eastAsia="Arial" w:hAnsi="Times New Roman" w:cs="Times New Roman"/>
          <w:sz w:val="28"/>
          <w:szCs w:val="28"/>
          <w:u w:val="single"/>
        </w:rPr>
        <w:t>name of trade secret</w:t>
      </w:r>
      <w:r>
        <w:rPr>
          <w:rFonts w:ascii="Times New Roman" w:eastAsia="Arial" w:hAnsi="Times New Roman" w:cs="Times New Roman"/>
          <w:sz w:val="28"/>
          <w:szCs w:val="28"/>
        </w:rPr>
        <w:t>] was lawfully acquired by [</w:t>
      </w:r>
      <w:r w:rsidRPr="00494638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>
        <w:rPr>
          <w:rFonts w:ascii="Times New Roman" w:eastAsia="Arial" w:hAnsi="Times New Roman" w:cs="Times New Roman"/>
          <w:sz w:val="28"/>
          <w:szCs w:val="28"/>
        </w:rPr>
        <w:t xml:space="preserve">] at the time of the alleged misappropriation.  </w:t>
      </w:r>
    </w:p>
    <w:p w:rsidR="00DA2C83" w:rsidRDefault="00DA2C83" w:rsidP="00DA2C83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Lawful acquisition by [</w:t>
      </w:r>
      <w:r w:rsidRPr="00494638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>
        <w:rPr>
          <w:rFonts w:ascii="Times New Roman" w:eastAsia="Arial" w:hAnsi="Times New Roman" w:cs="Times New Roman"/>
          <w:sz w:val="28"/>
          <w:szCs w:val="28"/>
        </w:rPr>
        <w:t>] may include reverse engineering, independent derivation, or other lawful means.</w:t>
      </w:r>
    </w:p>
    <w:p w:rsidR="00DA2C83" w:rsidRDefault="00DA2C83" w:rsidP="00DA2C83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F571E0">
        <w:rPr>
          <w:rFonts w:ascii="Times New Roman" w:eastAsia="Arial" w:hAnsi="Times New Roman" w:cs="Times New Roman"/>
          <w:sz w:val="28"/>
          <w:szCs w:val="28"/>
          <w:u w:val="single"/>
        </w:rPr>
        <w:t>Reverse Engineering</w:t>
      </w:r>
      <w:r>
        <w:rPr>
          <w:rFonts w:ascii="Times New Roman" w:eastAsia="Arial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 [</w:t>
      </w:r>
      <w:r w:rsidRPr="00494638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>
        <w:rPr>
          <w:rFonts w:ascii="Times New Roman" w:eastAsia="Arial" w:hAnsi="Times New Roman" w:cs="Times New Roman"/>
          <w:sz w:val="28"/>
          <w:szCs w:val="28"/>
        </w:rPr>
        <w:t>] has the right to disassemble and scrutinize products that are available on the marketplace and obtained through that marketplace.  “Reverse engineering” is the process of starting with a lawfully obtained product and then working backwards to figure out how the product was developed or manufactured, or to determine the ingredients or make-up of that product.  If [</w:t>
      </w:r>
      <w:r w:rsidRPr="00494638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>
        <w:rPr>
          <w:rFonts w:ascii="Times New Roman" w:eastAsia="Arial" w:hAnsi="Times New Roman" w:cs="Times New Roman"/>
          <w:sz w:val="28"/>
          <w:szCs w:val="28"/>
        </w:rPr>
        <w:t>] acquired the information by reverse engineering a lawfully obtained product, then there was no misappropriation.</w:t>
      </w:r>
    </w:p>
    <w:p w:rsidR="00DA2C83" w:rsidRDefault="00DA2C83" w:rsidP="00DA2C83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F571E0">
        <w:rPr>
          <w:rFonts w:ascii="Times New Roman" w:eastAsia="Arial" w:hAnsi="Times New Roman" w:cs="Times New Roman"/>
          <w:sz w:val="28"/>
          <w:szCs w:val="28"/>
          <w:u w:val="single"/>
        </w:rPr>
        <w:t>Independent Derivation</w:t>
      </w:r>
      <w:r>
        <w:rPr>
          <w:rFonts w:ascii="Times New Roman" w:eastAsia="Arial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="00F571E0">
        <w:rPr>
          <w:rFonts w:ascii="Times New Roman" w:eastAsia="Arial" w:hAnsi="Times New Roman" w:cs="Times New Roman"/>
          <w:sz w:val="28"/>
          <w:szCs w:val="28"/>
        </w:rPr>
        <w:t>[</w:t>
      </w:r>
      <w:r w:rsidR="00F571E0" w:rsidRPr="00494638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="00F571E0">
        <w:rPr>
          <w:rFonts w:ascii="Times New Roman" w:eastAsia="Arial" w:hAnsi="Times New Roman" w:cs="Times New Roman"/>
          <w:sz w:val="28"/>
          <w:szCs w:val="28"/>
        </w:rPr>
        <w:t>] has the right to independently obtain, discover, develop, or compile [</w:t>
      </w:r>
      <w:r w:rsidR="00F571E0" w:rsidRPr="00494638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="00F571E0">
        <w:rPr>
          <w:rFonts w:ascii="Times New Roman" w:eastAsia="Arial" w:hAnsi="Times New Roman" w:cs="Times New Roman"/>
          <w:sz w:val="28"/>
          <w:szCs w:val="28"/>
        </w:rPr>
        <w:t>]’s trade secret(s).  For example, information can be lawfully acquired if [</w:t>
      </w:r>
      <w:r w:rsidR="00F571E0" w:rsidRPr="00494638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="00F571E0">
        <w:rPr>
          <w:rFonts w:ascii="Times New Roman" w:eastAsia="Arial" w:hAnsi="Times New Roman" w:cs="Times New Roman"/>
          <w:sz w:val="28"/>
          <w:szCs w:val="28"/>
        </w:rPr>
        <w:t>] derived [</w:t>
      </w:r>
      <w:r w:rsidR="00F571E0" w:rsidRPr="00494638">
        <w:rPr>
          <w:rFonts w:ascii="Times New Roman" w:eastAsia="Arial" w:hAnsi="Times New Roman" w:cs="Times New Roman"/>
          <w:sz w:val="28"/>
          <w:szCs w:val="28"/>
          <w:u w:val="single"/>
        </w:rPr>
        <w:t>name of trade secret</w:t>
      </w:r>
      <w:r w:rsidR="00F571E0">
        <w:rPr>
          <w:rFonts w:ascii="Times New Roman" w:eastAsia="Arial" w:hAnsi="Times New Roman" w:cs="Times New Roman"/>
          <w:sz w:val="28"/>
          <w:szCs w:val="28"/>
        </w:rPr>
        <w:t xml:space="preserve">] from publicly available sources.  </w:t>
      </w:r>
    </w:p>
    <w:p w:rsidR="00675495" w:rsidRDefault="00675495" w:rsidP="00F47D51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B2B6F" w:rsidRPr="00BB2B6F" w:rsidRDefault="000555A2" w:rsidP="00BB2B6F">
      <w:pPr>
        <w:pBdr>
          <w:bottom w:val="single" w:sz="12" w:space="1" w:color="auto"/>
        </w:pBdr>
        <w:spacing w:after="240" w:line="240" w:lineRule="auto"/>
        <w:jc w:val="center"/>
        <w:rPr>
          <w:rFonts w:ascii="Times New Roman" w:eastAsia="Arial" w:hAnsi="Times New Roman" w:cs="Times New Roman"/>
          <w:b/>
          <w:smallCaps/>
          <w:sz w:val="28"/>
          <w:szCs w:val="28"/>
        </w:rPr>
      </w:pPr>
      <w:r w:rsidRPr="00BE753F">
        <w:rPr>
          <w:rFonts w:ascii="Times New Roman" w:eastAsia="Arial" w:hAnsi="Times New Roman" w:cs="Times New Roman"/>
          <w:b/>
          <w:smallCaps/>
          <w:sz w:val="28"/>
          <w:szCs w:val="28"/>
        </w:rPr>
        <w:lastRenderedPageBreak/>
        <w:t>Special Interrogatories to the Jury</w:t>
      </w:r>
    </w:p>
    <w:p w:rsidR="00F571E0" w:rsidRPr="00F571E0" w:rsidRDefault="00F571E0" w:rsidP="00FE330A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F571E0">
        <w:rPr>
          <w:rFonts w:ascii="Times New Roman" w:eastAsia="Arial" w:hAnsi="Times New Roman" w:cs="Times New Roman"/>
          <w:b/>
          <w:sz w:val="28"/>
          <w:szCs w:val="28"/>
        </w:rPr>
        <w:t>Do you find by a preponderance of the evidence</w:t>
      </w:r>
      <w:r w:rsidR="003A13D1">
        <w:rPr>
          <w:rFonts w:ascii="Times New Roman" w:eastAsia="Arial" w:hAnsi="Times New Roman" w:cs="Times New Roman"/>
          <w:b/>
          <w:sz w:val="28"/>
          <w:szCs w:val="28"/>
        </w:rPr>
        <w:t xml:space="preserve"> that</w:t>
      </w:r>
      <w:r w:rsidRPr="00F571E0">
        <w:rPr>
          <w:rFonts w:ascii="Times New Roman" w:eastAsia="Arial" w:hAnsi="Times New Roman" w:cs="Times New Roman"/>
          <w:b/>
          <w:sz w:val="28"/>
          <w:szCs w:val="28"/>
        </w:rPr>
        <w:t>:</w:t>
      </w:r>
    </w:p>
    <w:p w:rsidR="002E465C" w:rsidRDefault="00BB2B6F" w:rsidP="00FE330A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1.  </w:t>
      </w:r>
      <w:r w:rsidR="002E465C">
        <w:rPr>
          <w:rFonts w:ascii="Times New Roman" w:eastAsia="Arial" w:hAnsi="Times New Roman" w:cs="Times New Roman"/>
          <w:sz w:val="28"/>
          <w:szCs w:val="28"/>
        </w:rPr>
        <w:t>[</w:t>
      </w:r>
      <w:r w:rsidR="00F571E0">
        <w:rPr>
          <w:rFonts w:ascii="Times New Roman" w:eastAsia="Arial" w:hAnsi="Times New Roman" w:cs="Times New Roman"/>
          <w:sz w:val="28"/>
          <w:szCs w:val="28"/>
          <w:u w:val="single"/>
        </w:rPr>
        <w:t>N</w:t>
      </w:r>
      <w:r w:rsidR="002E465C" w:rsidRPr="00F040BC">
        <w:rPr>
          <w:rFonts w:ascii="Times New Roman" w:eastAsia="Arial" w:hAnsi="Times New Roman" w:cs="Times New Roman"/>
          <w:sz w:val="28"/>
          <w:szCs w:val="28"/>
          <w:u w:val="single"/>
        </w:rPr>
        <w:t xml:space="preserve">ame of </w:t>
      </w:r>
      <w:r w:rsidR="00F571E0">
        <w:rPr>
          <w:rFonts w:ascii="Times New Roman" w:eastAsia="Arial" w:hAnsi="Times New Roman" w:cs="Times New Roman"/>
          <w:sz w:val="28"/>
          <w:szCs w:val="28"/>
          <w:u w:val="single"/>
        </w:rPr>
        <w:t>defendant</w:t>
      </w:r>
      <w:r w:rsidR="00FA2AA2">
        <w:rPr>
          <w:rFonts w:ascii="Times New Roman" w:eastAsia="Arial" w:hAnsi="Times New Roman" w:cs="Times New Roman"/>
          <w:sz w:val="28"/>
          <w:szCs w:val="28"/>
        </w:rPr>
        <w:t>]</w:t>
      </w:r>
      <w:r w:rsidR="00F571E0">
        <w:rPr>
          <w:rFonts w:ascii="Times New Roman" w:eastAsia="Arial" w:hAnsi="Times New Roman" w:cs="Times New Roman"/>
          <w:sz w:val="28"/>
          <w:szCs w:val="28"/>
        </w:rPr>
        <w:t xml:space="preserve"> lawfully acquire</w:t>
      </w:r>
      <w:r w:rsidR="003A13D1">
        <w:rPr>
          <w:rFonts w:ascii="Times New Roman" w:eastAsia="Arial" w:hAnsi="Times New Roman" w:cs="Times New Roman"/>
          <w:sz w:val="28"/>
          <w:szCs w:val="28"/>
        </w:rPr>
        <w:t>d</w:t>
      </w:r>
      <w:r w:rsidR="00F571E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F571E0" w:rsidRPr="00F571E0">
        <w:rPr>
          <w:rFonts w:ascii="Times New Roman" w:eastAsia="Arial" w:hAnsi="Times New Roman" w:cs="Times New Roman"/>
          <w:sz w:val="28"/>
          <w:szCs w:val="28"/>
          <w:u w:val="single"/>
        </w:rPr>
        <w:t>[name of plaintiff</w:t>
      </w:r>
      <w:r w:rsidR="00F571E0">
        <w:rPr>
          <w:rFonts w:ascii="Times New Roman" w:eastAsia="Arial" w:hAnsi="Times New Roman" w:cs="Times New Roman"/>
          <w:sz w:val="28"/>
          <w:szCs w:val="28"/>
        </w:rPr>
        <w:t>]’s trade secret by reverse engineering, independent derivation, or in some other lawful way</w:t>
      </w:r>
      <w:r w:rsidR="005D6B03">
        <w:rPr>
          <w:rFonts w:ascii="Times New Roman" w:eastAsia="Arial" w:hAnsi="Times New Roman" w:cs="Times New Roman"/>
          <w:sz w:val="28"/>
          <w:szCs w:val="28"/>
        </w:rPr>
        <w:t xml:space="preserve">?  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2E465C" w:rsidRDefault="002E465C" w:rsidP="002E465C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2E465C" w:rsidRDefault="00FE330A" w:rsidP="00FE330A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If your answer is “Yes</w:t>
      </w:r>
      <w:r w:rsidR="002E465C" w:rsidRPr="00681690">
        <w:rPr>
          <w:rFonts w:ascii="Times New Roman" w:eastAsia="Arial" w:hAnsi="Times New Roman" w:cs="Times New Roman"/>
          <w:sz w:val="28"/>
          <w:szCs w:val="28"/>
        </w:rPr>
        <w:t>,” this ends your deliberations, and your foreperson should sign and date the last page of this verdict form. If your answer is “</w:t>
      </w:r>
      <w:r>
        <w:rPr>
          <w:rFonts w:ascii="Times New Roman" w:eastAsia="Arial" w:hAnsi="Times New Roman" w:cs="Times New Roman"/>
          <w:sz w:val="28"/>
          <w:szCs w:val="28"/>
        </w:rPr>
        <w:t>No</w:t>
      </w:r>
      <w:r w:rsidR="002E465C" w:rsidRPr="00681690">
        <w:rPr>
          <w:rFonts w:ascii="Times New Roman" w:eastAsia="Arial" w:hAnsi="Times New Roman" w:cs="Times New Roman"/>
          <w:sz w:val="28"/>
          <w:szCs w:val="28"/>
        </w:rPr>
        <w:t>,” go to the next question.</w:t>
      </w:r>
    </w:p>
    <w:p w:rsidR="00F571E0" w:rsidRDefault="00F571E0" w:rsidP="003F37FE">
      <w:pPr>
        <w:spacing w:after="0" w:line="480" w:lineRule="auto"/>
        <w:ind w:right="720"/>
        <w:jc w:val="both"/>
        <w:rPr>
          <w:rFonts w:ascii="Times New Roman" w:eastAsia="Arial" w:hAnsi="Times New Roman" w:cs="Times New Roman"/>
          <w:sz w:val="28"/>
          <w:szCs w:val="28"/>
        </w:rPr>
      </w:pPr>
      <w:bookmarkStart w:id="0" w:name="_GoBack"/>
      <w:bookmarkEnd w:id="0"/>
    </w:p>
    <w:sectPr w:rsidR="00F571E0" w:rsidSect="00F61FE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F63" w:rsidRDefault="008D1F63" w:rsidP="008D1F63">
      <w:pPr>
        <w:spacing w:after="0" w:line="240" w:lineRule="auto"/>
      </w:pPr>
      <w:r>
        <w:separator/>
      </w:r>
    </w:p>
  </w:endnote>
  <w:endnote w:type="continuationSeparator" w:id="0">
    <w:p w:rsidR="008D1F63" w:rsidRDefault="008D1F63" w:rsidP="008D1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F63" w:rsidRDefault="008D1F63" w:rsidP="008D1F63">
      <w:pPr>
        <w:spacing w:after="0" w:line="240" w:lineRule="auto"/>
      </w:pPr>
      <w:r>
        <w:separator/>
      </w:r>
    </w:p>
  </w:footnote>
  <w:footnote w:type="continuationSeparator" w:id="0">
    <w:p w:rsidR="008D1F63" w:rsidRDefault="008D1F63" w:rsidP="008D1F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1A"/>
    <w:rsid w:val="00014B03"/>
    <w:rsid w:val="00020557"/>
    <w:rsid w:val="000555A2"/>
    <w:rsid w:val="000562CA"/>
    <w:rsid w:val="00063534"/>
    <w:rsid w:val="000B1606"/>
    <w:rsid w:val="00100417"/>
    <w:rsid w:val="00113652"/>
    <w:rsid w:val="00126038"/>
    <w:rsid w:val="0016605B"/>
    <w:rsid w:val="001943BE"/>
    <w:rsid w:val="00194C0E"/>
    <w:rsid w:val="001B5EDD"/>
    <w:rsid w:val="001D1C8B"/>
    <w:rsid w:val="001E11D3"/>
    <w:rsid w:val="001F65C4"/>
    <w:rsid w:val="00212117"/>
    <w:rsid w:val="0024704F"/>
    <w:rsid w:val="00287B88"/>
    <w:rsid w:val="002B6398"/>
    <w:rsid w:val="002E465C"/>
    <w:rsid w:val="002E6AD9"/>
    <w:rsid w:val="002F3D43"/>
    <w:rsid w:val="0031667F"/>
    <w:rsid w:val="00352377"/>
    <w:rsid w:val="003A13D1"/>
    <w:rsid w:val="003A4957"/>
    <w:rsid w:val="003F37FE"/>
    <w:rsid w:val="00417D6A"/>
    <w:rsid w:val="004409F8"/>
    <w:rsid w:val="004441EE"/>
    <w:rsid w:val="00473804"/>
    <w:rsid w:val="0047530E"/>
    <w:rsid w:val="00494638"/>
    <w:rsid w:val="00496486"/>
    <w:rsid w:val="004A301A"/>
    <w:rsid w:val="004E17C0"/>
    <w:rsid w:val="005D6B03"/>
    <w:rsid w:val="00620C71"/>
    <w:rsid w:val="00652BA3"/>
    <w:rsid w:val="00660EC4"/>
    <w:rsid w:val="00675495"/>
    <w:rsid w:val="0068701A"/>
    <w:rsid w:val="006A2BE2"/>
    <w:rsid w:val="006B2CC1"/>
    <w:rsid w:val="006F5DE4"/>
    <w:rsid w:val="007103D5"/>
    <w:rsid w:val="00715AFE"/>
    <w:rsid w:val="00725167"/>
    <w:rsid w:val="00736C40"/>
    <w:rsid w:val="00754E3B"/>
    <w:rsid w:val="0077163C"/>
    <w:rsid w:val="007B67C8"/>
    <w:rsid w:val="007E298A"/>
    <w:rsid w:val="0081575C"/>
    <w:rsid w:val="0083569D"/>
    <w:rsid w:val="0085690A"/>
    <w:rsid w:val="008872FA"/>
    <w:rsid w:val="00894E3F"/>
    <w:rsid w:val="008D1F63"/>
    <w:rsid w:val="008D4B18"/>
    <w:rsid w:val="008D5E40"/>
    <w:rsid w:val="009515AA"/>
    <w:rsid w:val="009845A2"/>
    <w:rsid w:val="00984B4A"/>
    <w:rsid w:val="00A04EEA"/>
    <w:rsid w:val="00A13382"/>
    <w:rsid w:val="00A610D9"/>
    <w:rsid w:val="00A700A7"/>
    <w:rsid w:val="00A71689"/>
    <w:rsid w:val="00AC65D9"/>
    <w:rsid w:val="00AD0927"/>
    <w:rsid w:val="00B4168B"/>
    <w:rsid w:val="00B56D1B"/>
    <w:rsid w:val="00B845B3"/>
    <w:rsid w:val="00B966EE"/>
    <w:rsid w:val="00B96A5D"/>
    <w:rsid w:val="00BB2B6F"/>
    <w:rsid w:val="00C30612"/>
    <w:rsid w:val="00C4038F"/>
    <w:rsid w:val="00C4295E"/>
    <w:rsid w:val="00C80730"/>
    <w:rsid w:val="00C97658"/>
    <w:rsid w:val="00C977A5"/>
    <w:rsid w:val="00CB655E"/>
    <w:rsid w:val="00CD564C"/>
    <w:rsid w:val="00D0772E"/>
    <w:rsid w:val="00DA2C83"/>
    <w:rsid w:val="00DC18AE"/>
    <w:rsid w:val="00E70797"/>
    <w:rsid w:val="00EA1E5B"/>
    <w:rsid w:val="00EC4621"/>
    <w:rsid w:val="00ED5EDE"/>
    <w:rsid w:val="00EE785D"/>
    <w:rsid w:val="00F040BC"/>
    <w:rsid w:val="00F47D51"/>
    <w:rsid w:val="00F54B37"/>
    <w:rsid w:val="00F571E0"/>
    <w:rsid w:val="00F61FEE"/>
    <w:rsid w:val="00F92023"/>
    <w:rsid w:val="00FA2AA2"/>
    <w:rsid w:val="00FB4C29"/>
    <w:rsid w:val="00FE330A"/>
    <w:rsid w:val="00FE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01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AD0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1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F63"/>
  </w:style>
  <w:style w:type="paragraph" w:styleId="Footer">
    <w:name w:val="footer"/>
    <w:basedOn w:val="Normal"/>
    <w:link w:val="FooterChar"/>
    <w:uiPriority w:val="99"/>
    <w:unhideWhenUsed/>
    <w:rsid w:val="008D1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F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01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AD0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1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F63"/>
  </w:style>
  <w:style w:type="paragraph" w:styleId="Footer">
    <w:name w:val="footer"/>
    <w:basedOn w:val="Normal"/>
    <w:link w:val="FooterChar"/>
    <w:uiPriority w:val="99"/>
    <w:unhideWhenUsed/>
    <w:rsid w:val="008D1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50BC9-C058-4879-A07F-7848D8F7A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2017-03-02T18:15:00Z</dcterms:created>
  <dcterms:modified xsi:type="dcterms:W3CDTF">2017-08-23T14:06:00Z</dcterms:modified>
</cp:coreProperties>
</file>