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D9" w:rsidRPr="00503874" w:rsidRDefault="00DA00D9" w:rsidP="00DA00D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DA00D9" w:rsidRPr="00503874" w:rsidRDefault="00DA00D9" w:rsidP="00DA00D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DA00D9" w:rsidRDefault="00DA00D9" w:rsidP="00DA00D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DF0943">
        <w:rPr>
          <w:rFonts w:ascii="Times New Roman" w:eastAsia="Arial" w:hAnsi="Times New Roman"/>
          <w:i/>
          <w:sz w:val="26"/>
          <w:szCs w:val="26"/>
        </w:rPr>
        <w:t>In re Winship</w:t>
      </w:r>
      <w:r w:rsidRPr="00503874">
        <w:rPr>
          <w:rFonts w:ascii="Times New Roman" w:eastAsia="Arial" w:hAnsi="Times New Roman"/>
          <w:sz w:val="26"/>
          <w:szCs w:val="26"/>
        </w:rPr>
        <w:t>, 397 U.S. 358, 364, 90 S. Ct. 1068, 1073, 25 L.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>Ed.</w:t>
      </w:r>
      <w:r>
        <w:rPr>
          <w:rFonts w:ascii="Times New Roman" w:eastAsia="Arial" w:hAnsi="Times New Roman"/>
          <w:sz w:val="26"/>
          <w:szCs w:val="26"/>
        </w:rPr>
        <w:t xml:space="preserve"> </w:t>
      </w:r>
      <w:r w:rsidRPr="00503874">
        <w:rPr>
          <w:rFonts w:ascii="Times New Roman" w:eastAsia="Arial" w:hAnsi="Times New Roman"/>
          <w:sz w:val="26"/>
          <w:szCs w:val="26"/>
        </w:rPr>
        <w:t xml:space="preserve">2d 368 (1970) (The due process clause protects all criminal defendants “against conviction except upon proof beyond a reasonable doubt of every fact necessary to constitute the crime with which he is charged.”); </w:t>
      </w:r>
      <w:r w:rsidRPr="00DF0943">
        <w:rPr>
          <w:rFonts w:ascii="Times New Roman" w:eastAsia="Arial" w:hAnsi="Times New Roman"/>
          <w:sz w:val="26"/>
          <w:szCs w:val="26"/>
        </w:rPr>
        <w:t xml:space="preserve">see also </w:t>
      </w:r>
      <w:r w:rsidRPr="00DF0943">
        <w:rPr>
          <w:rFonts w:ascii="Times New Roman" w:eastAsia="Arial" w:hAnsi="Times New Roman"/>
          <w:i/>
          <w:sz w:val="26"/>
          <w:szCs w:val="26"/>
        </w:rPr>
        <w:t>Harvell v. Nagle</w:t>
      </w:r>
      <w:r w:rsidRPr="00503874">
        <w:rPr>
          <w:rFonts w:ascii="Times New Roman" w:eastAsia="Arial" w:hAnsi="Times New Roman"/>
          <w:sz w:val="26"/>
          <w:szCs w:val="26"/>
        </w:rPr>
        <w:t>, 58 F.3d 1541, 1542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1995), </w:t>
      </w:r>
      <w:r w:rsidRPr="00DF0943">
        <w:rPr>
          <w:rFonts w:ascii="Times New Roman" w:eastAsia="Arial" w:hAnsi="Times New Roman"/>
          <w:i/>
          <w:sz w:val="26"/>
          <w:szCs w:val="26"/>
        </w:rPr>
        <w:t>reh’g denied</w:t>
      </w:r>
      <w:r w:rsidRPr="00503874">
        <w:rPr>
          <w:rFonts w:ascii="Times New Roman" w:eastAsia="Arial" w:hAnsi="Times New Roman"/>
          <w:sz w:val="26"/>
          <w:szCs w:val="26"/>
        </w:rPr>
        <w:t>, 70 F.3d 1287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1995).</w:t>
      </w:r>
      <w:bookmarkEnd w:id="0"/>
    </w:p>
    <w:sectPr w:rsidR="00725167" w:rsidRPr="00DA0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10" w:rsidRDefault="00693010" w:rsidP="00693010">
      <w:pPr>
        <w:spacing w:after="0" w:line="240" w:lineRule="auto"/>
      </w:pPr>
      <w:r>
        <w:separator/>
      </w:r>
    </w:p>
  </w:endnote>
  <w:endnote w:type="continuationSeparator" w:id="0">
    <w:p w:rsidR="00693010" w:rsidRDefault="00693010" w:rsidP="00693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10" w:rsidRDefault="00693010" w:rsidP="00693010">
      <w:pPr>
        <w:spacing w:after="0" w:line="240" w:lineRule="auto"/>
      </w:pPr>
      <w:r>
        <w:separator/>
      </w:r>
    </w:p>
  </w:footnote>
  <w:footnote w:type="continuationSeparator" w:id="0">
    <w:p w:rsidR="00693010" w:rsidRDefault="00693010" w:rsidP="00693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194E82"/>
    <w:rsid w:val="001E5B53"/>
    <w:rsid w:val="00431905"/>
    <w:rsid w:val="00693010"/>
    <w:rsid w:val="00725167"/>
    <w:rsid w:val="00783A2A"/>
    <w:rsid w:val="0081575C"/>
    <w:rsid w:val="00DA00D9"/>
    <w:rsid w:val="00DC18AE"/>
    <w:rsid w:val="00DF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93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010"/>
  </w:style>
  <w:style w:type="paragraph" w:styleId="Footer">
    <w:name w:val="footer"/>
    <w:basedOn w:val="Normal"/>
    <w:link w:val="FooterChar"/>
    <w:uiPriority w:val="99"/>
    <w:unhideWhenUsed/>
    <w:rsid w:val="00693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0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693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010"/>
  </w:style>
  <w:style w:type="paragraph" w:styleId="Footer">
    <w:name w:val="footer"/>
    <w:basedOn w:val="Normal"/>
    <w:link w:val="FooterChar"/>
    <w:uiPriority w:val="99"/>
    <w:unhideWhenUsed/>
    <w:rsid w:val="00693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2014-03-31T23:36:00Z</dcterms:created>
  <dcterms:modified xsi:type="dcterms:W3CDTF">2014-06-19T16:35:00Z</dcterms:modified>
</cp:coreProperties>
</file>