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C6418" w14:textId="77777777" w:rsidR="009D41EE" w:rsidRPr="007C06EA" w:rsidRDefault="009D41EE" w:rsidP="00937A60">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B6.3</w:t>
      </w:r>
    </w:p>
    <w:p w14:paraId="6B38C68E" w14:textId="77777777" w:rsidR="009D41EE" w:rsidRPr="007C06EA" w:rsidRDefault="009D41EE" w:rsidP="00937A60">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Impeachment of Witnesses Because of Inconsistent Statements</w:t>
      </w:r>
    </w:p>
    <w:p w14:paraId="5FB1064D" w14:textId="21287AF7" w:rsidR="009D41EE" w:rsidRPr="00D972D2" w:rsidRDefault="009D41EE" w:rsidP="00937A60">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(Defendant with No Felony Conviction Testifies)</w:t>
      </w:r>
    </w:p>
    <w:p w14:paraId="254B9436" w14:textId="77777777" w:rsidR="009D41EE" w:rsidRPr="007C06EA" w:rsidRDefault="009D41EE" w:rsidP="00D972D2">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 </w:t>
      </w:r>
    </w:p>
    <w:p w14:paraId="5F81A618" w14:textId="468D037E" w:rsidR="009D41EE" w:rsidRPr="007C06EA" w:rsidRDefault="009D41EE" w:rsidP="00D972D2">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the misstatement may depend on whether the misstatement </w:t>
      </w:r>
      <w:r w:rsidR="00755572">
        <w:rPr>
          <w:rFonts w:ascii="Times New Roman" w:hAnsi="Times New Roman" w:cs="Times New Roman"/>
          <w:sz w:val="28"/>
          <w:szCs w:val="28"/>
        </w:rPr>
        <w:t>was</w:t>
      </w:r>
      <w:r w:rsidR="00755572" w:rsidRPr="007C06EA">
        <w:rPr>
          <w:rFonts w:ascii="Times New Roman" w:hAnsi="Times New Roman" w:cs="Times New Roman"/>
          <w:sz w:val="28"/>
          <w:szCs w:val="28"/>
        </w:rPr>
        <w:t xml:space="preserve"> </w:t>
      </w:r>
      <w:r w:rsidRPr="007C06EA">
        <w:rPr>
          <w:rFonts w:ascii="Times New Roman" w:hAnsi="Times New Roman" w:cs="Times New Roman"/>
          <w:sz w:val="28"/>
          <w:szCs w:val="28"/>
        </w:rPr>
        <w:t xml:space="preserve">about an important fact or about an unimportant detail. A defendant has a right not to testify. </w:t>
      </w:r>
    </w:p>
    <w:p w14:paraId="1FDC3DE8" w14:textId="11E2BD4B" w:rsidR="00767EDD" w:rsidRPr="00D972D2" w:rsidRDefault="009D41EE" w:rsidP="00D972D2">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But since the Defendant did testify, you should decide whether you believe the Defendant’s testimony in the same way as that of any other witness. </w:t>
      </w:r>
    </w:p>
    <w:sectPr w:rsidR="00767EDD" w:rsidRPr="00D97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101461"/>
    <w:rsid w:val="00103CA0"/>
    <w:rsid w:val="002722FD"/>
    <w:rsid w:val="00495314"/>
    <w:rsid w:val="00755572"/>
    <w:rsid w:val="00767EDD"/>
    <w:rsid w:val="00937A60"/>
    <w:rsid w:val="009D41EE"/>
    <w:rsid w:val="00C5216D"/>
    <w:rsid w:val="00D9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014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Words>
  <Characters>916</Characters>
  <Application>Microsoft Office Word</Application>
  <DocSecurity>0</DocSecurity>
  <Lines>7</Lines>
  <Paragraphs>2</Paragraphs>
  <ScaleCrop>false</ScaleCrop>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4</cp:revision>
  <dcterms:created xsi:type="dcterms:W3CDTF">2024-03-15T19:17:00Z</dcterms:created>
  <dcterms:modified xsi:type="dcterms:W3CDTF">2024-03-15T19:30:00Z</dcterms:modified>
</cp:coreProperties>
</file>