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AA48F" w14:textId="08C54CD1" w:rsidR="00762476" w:rsidRPr="00503874" w:rsidRDefault="00762476" w:rsidP="00762476">
      <w:pPr>
        <w:spacing w:line="240" w:lineRule="auto"/>
        <w:jc w:val="both"/>
        <w:rPr>
          <w:rFonts w:ascii="Times New Roman" w:eastAsia="Arial" w:hAnsi="Times New Roman"/>
          <w:sz w:val="26"/>
          <w:szCs w:val="26"/>
        </w:rPr>
      </w:pPr>
      <w:r w:rsidRPr="00503874">
        <w:rPr>
          <w:rFonts w:ascii="Times New Roman" w:eastAsia="Arial" w:hAnsi="Times New Roman"/>
          <w:b/>
          <w:sz w:val="26"/>
          <w:szCs w:val="26"/>
          <w:u w:val="single"/>
        </w:rPr>
        <w:t>ANNOTATIONS AND COMMENTS</w:t>
      </w:r>
    </w:p>
    <w:p w14:paraId="0B67C89C" w14:textId="77777777" w:rsidR="00762476" w:rsidRPr="00503874" w:rsidRDefault="00762476" w:rsidP="00762476">
      <w:pPr>
        <w:spacing w:line="240" w:lineRule="auto"/>
        <w:ind w:right="360"/>
        <w:jc w:val="both"/>
        <w:rPr>
          <w:rFonts w:ascii="Times New Roman" w:eastAsia="Arial" w:hAnsi="Times New Roman"/>
          <w:sz w:val="26"/>
          <w:szCs w:val="26"/>
        </w:rPr>
      </w:pPr>
      <w:r w:rsidRPr="00503874">
        <w:rPr>
          <w:rFonts w:ascii="Times New Roman" w:eastAsia="Arial" w:hAnsi="Times New Roman"/>
          <w:sz w:val="26"/>
          <w:szCs w:val="26"/>
        </w:rPr>
        <w:t xml:space="preserve">Rule 608. [Fed. R. Evid.] </w:t>
      </w:r>
      <w:r>
        <w:rPr>
          <w:rFonts w:ascii="Times New Roman" w:eastAsia="Arial" w:hAnsi="Times New Roman"/>
          <w:sz w:val="26"/>
          <w:szCs w:val="26"/>
        </w:rPr>
        <w:t>A Witness’s Character for Truthfulness or Untruthfulness</w:t>
      </w:r>
    </w:p>
    <w:p w14:paraId="2787C72A" w14:textId="77777777" w:rsidR="00762476" w:rsidRPr="00150448" w:rsidRDefault="00762476" w:rsidP="00762476">
      <w:pPr>
        <w:spacing w:line="240" w:lineRule="auto"/>
        <w:ind w:left="360" w:right="63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t>
      </w:r>
      <w:r>
        <w:rPr>
          <w:rFonts w:ascii="Times New Roman" w:eastAsia="Arial" w:hAnsi="Times New Roman"/>
          <w:sz w:val="26"/>
          <w:szCs w:val="26"/>
        </w:rPr>
        <w:t>R</w:t>
      </w:r>
      <w:r w:rsidRPr="00503874">
        <w:rPr>
          <w:rFonts w:ascii="Times New Roman" w:eastAsia="Arial" w:hAnsi="Times New Roman"/>
          <w:sz w:val="26"/>
          <w:szCs w:val="26"/>
        </w:rPr>
        <w:t xml:space="preserve">eputation </w:t>
      </w:r>
      <w:r>
        <w:rPr>
          <w:rFonts w:ascii="Times New Roman" w:eastAsia="Arial" w:hAnsi="Times New Roman"/>
          <w:sz w:val="26"/>
          <w:szCs w:val="26"/>
        </w:rPr>
        <w:t xml:space="preserve">or opinion </w:t>
      </w:r>
      <w:r w:rsidRPr="00503874">
        <w:rPr>
          <w:rFonts w:ascii="Times New Roman" w:eastAsia="Arial" w:hAnsi="Times New Roman"/>
          <w:sz w:val="26"/>
          <w:szCs w:val="26"/>
        </w:rPr>
        <w:t xml:space="preserve">evidence. - - </w:t>
      </w:r>
    </w:p>
    <w:p w14:paraId="061822A4" w14:textId="1420B543" w:rsidR="00762476" w:rsidRPr="00503874" w:rsidRDefault="00762476" w:rsidP="00762476">
      <w:pPr>
        <w:tabs>
          <w:tab w:val="left" w:pos="7947"/>
        </w:tabs>
        <w:spacing w:line="240" w:lineRule="auto"/>
        <w:ind w:left="1080" w:right="720"/>
        <w:jc w:val="both"/>
        <w:rPr>
          <w:rFonts w:ascii="Times New Roman" w:eastAsia="Arial" w:hAnsi="Times New Roman"/>
          <w:sz w:val="26"/>
          <w:szCs w:val="26"/>
        </w:rPr>
      </w:pPr>
      <w:r w:rsidRPr="00150448">
        <w:rPr>
          <w:rFonts w:ascii="Times New Roman" w:eastAsia="Arial" w:hAnsi="Times New Roman"/>
          <w:sz w:val="26"/>
          <w:szCs w:val="26"/>
        </w:rPr>
        <w:t>A witness's credibility may be attacked or supported by testimony about the witness's reputation for having a character for truthfulness or untruthfulness, or by testimony in the form of an opinion about that character. But evidence of truthful character is admissible only after the witness's character for truthfulness has been attacked.</w:t>
      </w:r>
    </w:p>
    <w:p w14:paraId="78F3DEF6" w14:textId="45D67BD2" w:rsidR="00762476" w:rsidRPr="00503874" w:rsidRDefault="00762476" w:rsidP="00762476">
      <w:pPr>
        <w:spacing w:line="240" w:lineRule="auto"/>
        <w:jc w:val="both"/>
        <w:rPr>
          <w:rFonts w:ascii="Times New Roman" w:eastAsia="Arial" w:hAnsi="Times New Roman"/>
          <w:sz w:val="26"/>
          <w:szCs w:val="26"/>
        </w:rPr>
      </w:pPr>
      <w:r w:rsidRPr="0027128A">
        <w:rPr>
          <w:rFonts w:ascii="Times New Roman" w:eastAsia="Arial" w:hAnsi="Times New Roman"/>
          <w:iCs/>
          <w:sz w:val="26"/>
          <w:szCs w:val="26"/>
        </w:rPr>
        <w:t>See</w:t>
      </w:r>
      <w:r w:rsidRPr="008D7449">
        <w:rPr>
          <w:rFonts w:ascii="Times New Roman" w:eastAsia="Arial" w:hAnsi="Times New Roman"/>
          <w:i/>
          <w:sz w:val="26"/>
          <w:szCs w:val="26"/>
        </w:rPr>
        <w:t xml:space="preserve"> United States v. Watson</w:t>
      </w:r>
      <w:r w:rsidRPr="00503874">
        <w:rPr>
          <w:rFonts w:ascii="Times New Roman" w:eastAsia="Arial" w:hAnsi="Times New Roman"/>
          <w:sz w:val="26"/>
          <w:szCs w:val="26"/>
        </w:rPr>
        <w:t>, 669 F.2d 1374, 1381</w:t>
      </w:r>
      <w:r>
        <w:rPr>
          <w:rFonts w:ascii="Times New Roman" w:eastAsia="Arial" w:hAnsi="Times New Roman"/>
          <w:sz w:val="26"/>
          <w:szCs w:val="26"/>
        </w:rPr>
        <w:t>–</w:t>
      </w:r>
      <w:r w:rsidRPr="00503874">
        <w:rPr>
          <w:rFonts w:ascii="Times New Roman" w:eastAsia="Arial" w:hAnsi="Times New Roman"/>
          <w:sz w:val="26"/>
          <w:szCs w:val="26"/>
        </w:rPr>
        <w:t>83 (11</w:t>
      </w:r>
      <w:r>
        <w:rPr>
          <w:rFonts w:ascii="Times New Roman" w:eastAsia="Arial" w:hAnsi="Times New Roman"/>
          <w:sz w:val="26"/>
          <w:szCs w:val="26"/>
        </w:rPr>
        <w:t>th</w:t>
      </w:r>
      <w:r w:rsidRPr="00503874">
        <w:rPr>
          <w:rFonts w:ascii="Times New Roman" w:eastAsia="Arial" w:hAnsi="Times New Roman"/>
          <w:sz w:val="26"/>
          <w:szCs w:val="26"/>
        </w:rPr>
        <w:t xml:space="preserve"> Cir. 1982)</w:t>
      </w:r>
      <w:r>
        <w:rPr>
          <w:rFonts w:ascii="Times New Roman" w:eastAsia="Arial" w:hAnsi="Times New Roman"/>
          <w:sz w:val="26"/>
          <w:szCs w:val="26"/>
        </w:rPr>
        <w:t>,</w:t>
      </w:r>
      <w:r w:rsidRPr="00503874">
        <w:rPr>
          <w:rFonts w:ascii="Times New Roman" w:eastAsia="Arial" w:hAnsi="Times New Roman"/>
          <w:sz w:val="26"/>
          <w:szCs w:val="26"/>
        </w:rPr>
        <w:t xml:space="preserve"> distinguishing between reputation witnesses and </w:t>
      </w:r>
      <w:proofErr w:type="gramStart"/>
      <w:r w:rsidRPr="00503874">
        <w:rPr>
          <w:rFonts w:ascii="Times New Roman" w:eastAsia="Arial" w:hAnsi="Times New Roman"/>
          <w:sz w:val="26"/>
          <w:szCs w:val="26"/>
        </w:rPr>
        <w:t>personal opinion</w:t>
      </w:r>
      <w:proofErr w:type="gramEnd"/>
      <w:r w:rsidRPr="00503874">
        <w:rPr>
          <w:rFonts w:ascii="Times New Roman" w:eastAsia="Arial" w:hAnsi="Times New Roman"/>
          <w:sz w:val="26"/>
          <w:szCs w:val="26"/>
        </w:rPr>
        <w:t xml:space="preserve"> witnesses, and finding error in the exclusion of opinion testimony.</w:t>
      </w:r>
    </w:p>
    <w:p w14:paraId="3EBD776E" w14:textId="77777777" w:rsidR="00762476" w:rsidRPr="00615301" w:rsidRDefault="00762476" w:rsidP="00762476">
      <w:pPr>
        <w:spacing w:line="240" w:lineRule="auto"/>
        <w:jc w:val="both"/>
        <w:rPr>
          <w:rFonts w:ascii="Times New Roman" w:eastAsia="Arial" w:hAnsi="Times New Roman"/>
          <w:sz w:val="26"/>
          <w:szCs w:val="26"/>
        </w:rPr>
      </w:pPr>
      <w:r w:rsidRPr="008D7449">
        <w:rPr>
          <w:rFonts w:ascii="Times New Roman" w:eastAsia="Arial" w:hAnsi="Times New Roman"/>
          <w:i/>
          <w:sz w:val="26"/>
          <w:szCs w:val="26"/>
        </w:rPr>
        <w:t>See also</w:t>
      </w:r>
      <w:r w:rsidRPr="00503874">
        <w:rPr>
          <w:rFonts w:ascii="Times New Roman" w:eastAsia="Arial" w:hAnsi="Times New Roman"/>
          <w:sz w:val="26"/>
          <w:szCs w:val="26"/>
        </w:rPr>
        <w:t>, Special Instruction 1</w:t>
      </w:r>
      <w:r>
        <w:rPr>
          <w:rFonts w:ascii="Times New Roman" w:eastAsia="Arial" w:hAnsi="Times New Roman"/>
          <w:sz w:val="26"/>
          <w:szCs w:val="26"/>
        </w:rPr>
        <w:t>2</w:t>
      </w:r>
      <w:r w:rsidRPr="00503874">
        <w:rPr>
          <w:rFonts w:ascii="Times New Roman" w:eastAsia="Arial" w:hAnsi="Times New Roman"/>
          <w:sz w:val="26"/>
          <w:szCs w:val="26"/>
        </w:rPr>
        <w:t>, Character Evidence (relating to evidence of the character of the accused offered under Rule 404</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Fed. R. Evid.), and the Annotations and Comme</w:t>
      </w:r>
      <w:r>
        <w:rPr>
          <w:rFonts w:ascii="Times New Roman" w:eastAsia="Arial" w:hAnsi="Times New Roman"/>
          <w:sz w:val="26"/>
          <w:szCs w:val="26"/>
        </w:rPr>
        <w:t>nts following that instruction.</w:t>
      </w:r>
    </w:p>
    <w:p w14:paraId="72C429FE" w14:textId="77777777" w:rsidR="005764C5" w:rsidRDefault="005764C5"/>
    <w:sectPr w:rsidR="005764C5" w:rsidSect="0076247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2FA7" w14:textId="77777777" w:rsidR="00762476" w:rsidRDefault="00762476" w:rsidP="00762476">
      <w:pPr>
        <w:spacing w:after="0" w:line="240" w:lineRule="auto"/>
      </w:pPr>
      <w:r>
        <w:separator/>
      </w:r>
    </w:p>
  </w:endnote>
  <w:endnote w:type="continuationSeparator" w:id="0">
    <w:p w14:paraId="3ED55067" w14:textId="77777777" w:rsidR="00762476" w:rsidRDefault="00762476" w:rsidP="00762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8F4C" w14:textId="77777777" w:rsidR="00762476" w:rsidRDefault="00762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9EBE" w14:textId="424E838B" w:rsidR="00762476" w:rsidRDefault="00762476" w:rsidP="00762476">
    <w:pPr>
      <w:rPr>
        <w:rFonts w:ascii="Times New Roman" w:hAnsi="Times New Roman" w:cs="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CC5B" w14:textId="77777777" w:rsidR="00762476" w:rsidRDefault="00762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026F7" w14:textId="77777777" w:rsidR="00762476" w:rsidRDefault="00762476" w:rsidP="00762476">
      <w:pPr>
        <w:spacing w:after="0" w:line="240" w:lineRule="auto"/>
      </w:pPr>
      <w:r>
        <w:separator/>
      </w:r>
    </w:p>
  </w:footnote>
  <w:footnote w:type="continuationSeparator" w:id="0">
    <w:p w14:paraId="7591222B" w14:textId="77777777" w:rsidR="00762476" w:rsidRDefault="00762476" w:rsidP="00762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9057" w14:textId="77777777" w:rsidR="00762476" w:rsidRDefault="007624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C0F7" w14:textId="77777777" w:rsidR="00762476" w:rsidRDefault="007624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8F18" w14:textId="77777777" w:rsidR="00762476" w:rsidRDefault="007624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476"/>
    <w:rsid w:val="001A558C"/>
    <w:rsid w:val="002D6EE8"/>
    <w:rsid w:val="005764C5"/>
    <w:rsid w:val="006C30AA"/>
    <w:rsid w:val="0075262D"/>
    <w:rsid w:val="00762476"/>
    <w:rsid w:val="007B42AB"/>
    <w:rsid w:val="008361C4"/>
    <w:rsid w:val="0098552E"/>
    <w:rsid w:val="00EA0C95"/>
    <w:rsid w:val="00F85D53"/>
    <w:rsid w:val="00FF1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F42B"/>
  <w15:chartTrackingRefBased/>
  <w15:docId w15:val="{1C22BE3A-285D-4653-A6AC-67784150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47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7624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24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247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247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6247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6247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6247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6247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6247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4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4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4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4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4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4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4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4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476"/>
    <w:rPr>
      <w:rFonts w:eastAsiaTheme="majorEastAsia" w:cstheme="majorBidi"/>
      <w:color w:val="272727" w:themeColor="text1" w:themeTint="D8"/>
    </w:rPr>
  </w:style>
  <w:style w:type="paragraph" w:styleId="Title">
    <w:name w:val="Title"/>
    <w:basedOn w:val="Normal"/>
    <w:next w:val="Normal"/>
    <w:link w:val="TitleChar"/>
    <w:uiPriority w:val="10"/>
    <w:qFormat/>
    <w:rsid w:val="0076247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24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47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24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476"/>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62476"/>
    <w:rPr>
      <w:i/>
      <w:iCs/>
      <w:color w:val="404040" w:themeColor="text1" w:themeTint="BF"/>
    </w:rPr>
  </w:style>
  <w:style w:type="paragraph" w:styleId="ListParagraph">
    <w:name w:val="List Paragraph"/>
    <w:basedOn w:val="Normal"/>
    <w:uiPriority w:val="34"/>
    <w:qFormat/>
    <w:rsid w:val="00762476"/>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62476"/>
    <w:rPr>
      <w:i/>
      <w:iCs/>
      <w:color w:val="0F4761" w:themeColor="accent1" w:themeShade="BF"/>
    </w:rPr>
  </w:style>
  <w:style w:type="paragraph" w:styleId="IntenseQuote">
    <w:name w:val="Intense Quote"/>
    <w:basedOn w:val="Normal"/>
    <w:next w:val="Normal"/>
    <w:link w:val="IntenseQuoteChar"/>
    <w:uiPriority w:val="30"/>
    <w:qFormat/>
    <w:rsid w:val="0076247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62476"/>
    <w:rPr>
      <w:i/>
      <w:iCs/>
      <w:color w:val="0F4761" w:themeColor="accent1" w:themeShade="BF"/>
    </w:rPr>
  </w:style>
  <w:style w:type="character" w:styleId="IntenseReference">
    <w:name w:val="Intense Reference"/>
    <w:basedOn w:val="DefaultParagraphFont"/>
    <w:uiPriority w:val="32"/>
    <w:qFormat/>
    <w:rsid w:val="00762476"/>
    <w:rPr>
      <w:b/>
      <w:bCs/>
      <w:smallCaps/>
      <w:color w:val="0F4761" w:themeColor="accent1" w:themeShade="BF"/>
      <w:spacing w:val="5"/>
    </w:rPr>
  </w:style>
  <w:style w:type="paragraph" w:styleId="Header">
    <w:name w:val="header"/>
    <w:basedOn w:val="Normal"/>
    <w:link w:val="HeaderChar"/>
    <w:uiPriority w:val="99"/>
    <w:unhideWhenUsed/>
    <w:rsid w:val="00762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476"/>
    <w:rPr>
      <w:kern w:val="0"/>
      <w:sz w:val="22"/>
      <w:szCs w:val="22"/>
      <w14:ligatures w14:val="none"/>
    </w:rPr>
  </w:style>
  <w:style w:type="paragraph" w:styleId="Footer">
    <w:name w:val="footer"/>
    <w:basedOn w:val="Normal"/>
    <w:link w:val="FooterChar"/>
    <w:uiPriority w:val="99"/>
    <w:unhideWhenUsed/>
    <w:rsid w:val="00762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47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1</cp:revision>
  <dcterms:created xsi:type="dcterms:W3CDTF">2025-08-06T16:22:00Z</dcterms:created>
  <dcterms:modified xsi:type="dcterms:W3CDTF">2025-08-06T16:26:00Z</dcterms:modified>
</cp:coreProperties>
</file>