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84" w:rsidRPr="00503874" w:rsidRDefault="00EB1384" w:rsidP="00EB1384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EB1384" w:rsidRPr="00503874" w:rsidRDefault="00EB1384" w:rsidP="00EB1384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EB1384" w:rsidRPr="00503874" w:rsidRDefault="00EB1384" w:rsidP="00EB1384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03874">
        <w:rPr>
          <w:rFonts w:ascii="Times New Roman" w:eastAsia="Arial" w:hAnsi="Times New Roman"/>
          <w:sz w:val="26"/>
          <w:szCs w:val="26"/>
        </w:rPr>
        <w:t>For crimes requiring a particularized knowledge of the law being violated, such as tax and currency-structuring cases, use this definition of willfulness.</w:t>
      </w:r>
    </w:p>
    <w:p w:rsidR="00EB1384" w:rsidRPr="00503874" w:rsidRDefault="00EB1384" w:rsidP="00EB1384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EB1384" w:rsidRDefault="00EB1384" w:rsidP="00EB1384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03874">
        <w:rPr>
          <w:rFonts w:ascii="Times New Roman" w:eastAsia="Arial" w:hAnsi="Times New Roman"/>
          <w:sz w:val="26"/>
          <w:szCs w:val="26"/>
          <w:u w:val="single"/>
        </w:rPr>
        <w:t>Note</w:t>
      </w:r>
      <w:r w:rsidRPr="00503874">
        <w:rPr>
          <w:rFonts w:ascii="Times New Roman" w:eastAsia="Arial" w:hAnsi="Times New Roman"/>
          <w:sz w:val="26"/>
          <w:szCs w:val="26"/>
        </w:rPr>
        <w:t xml:space="preserve">: Please refer to the Annotations and Comments following Instruction 9.1A for a detailed commentary regarding the selection of the applicable “willfully” definition. Additionally, there may be instances where a case presents one substantive offense charging a crime subject to the general willfulness </w:t>
      </w:r>
      <w:r w:rsidRPr="0012180E">
        <w:rPr>
          <w:rFonts w:ascii="Times New Roman" w:eastAsia="Arial" w:hAnsi="Times New Roman"/>
          <w:i/>
          <w:sz w:val="26"/>
          <w:szCs w:val="26"/>
        </w:rPr>
        <w:t>mens rea</w:t>
      </w:r>
      <w:r w:rsidRPr="00503874">
        <w:rPr>
          <w:rFonts w:ascii="Times New Roman" w:eastAsia="Arial" w:hAnsi="Times New Roman"/>
          <w:sz w:val="26"/>
          <w:szCs w:val="26"/>
        </w:rPr>
        <w:t xml:space="preserve"> requirement and a separate offense charging a crime subject to the more rigorous </w:t>
      </w:r>
      <w:r w:rsidRPr="0012180E">
        <w:rPr>
          <w:rFonts w:ascii="Times New Roman" w:eastAsia="Arial" w:hAnsi="Times New Roman"/>
          <w:i/>
          <w:sz w:val="26"/>
          <w:szCs w:val="26"/>
        </w:rPr>
        <w:t>mens rea</w:t>
      </w:r>
      <w:r w:rsidRPr="00503874">
        <w:rPr>
          <w:rFonts w:ascii="Times New Roman" w:eastAsia="Arial" w:hAnsi="Times New Roman"/>
          <w:sz w:val="26"/>
          <w:szCs w:val="26"/>
        </w:rPr>
        <w:t xml:space="preserve"> standard set forth above. In such a situation, the Committee recommends providing the applicable definition within the offense instruction itself.</w:t>
      </w:r>
      <w:bookmarkEnd w:id="0"/>
    </w:p>
    <w:sectPr w:rsidR="00725167" w:rsidRPr="00EB1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F1" w:rsidRDefault="008E44F1" w:rsidP="008E44F1">
      <w:pPr>
        <w:spacing w:after="0" w:line="240" w:lineRule="auto"/>
      </w:pPr>
      <w:r>
        <w:separator/>
      </w:r>
    </w:p>
  </w:endnote>
  <w:endnote w:type="continuationSeparator" w:id="0">
    <w:p w:rsidR="008E44F1" w:rsidRDefault="008E44F1" w:rsidP="008E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F1" w:rsidRDefault="008E44F1" w:rsidP="008E44F1">
      <w:pPr>
        <w:spacing w:after="0" w:line="240" w:lineRule="auto"/>
      </w:pPr>
      <w:r>
        <w:separator/>
      </w:r>
    </w:p>
  </w:footnote>
  <w:footnote w:type="continuationSeparator" w:id="0">
    <w:p w:rsidR="008E44F1" w:rsidRDefault="008E44F1" w:rsidP="008E4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F7EC5"/>
    <w:rsid w:val="0012180E"/>
    <w:rsid w:val="00194E82"/>
    <w:rsid w:val="001E5B53"/>
    <w:rsid w:val="003067A0"/>
    <w:rsid w:val="00615301"/>
    <w:rsid w:val="006179FB"/>
    <w:rsid w:val="00725167"/>
    <w:rsid w:val="00780FDD"/>
    <w:rsid w:val="00783A2A"/>
    <w:rsid w:val="0081575C"/>
    <w:rsid w:val="008E44F1"/>
    <w:rsid w:val="00A355FD"/>
    <w:rsid w:val="00AE20D4"/>
    <w:rsid w:val="00BA1F2B"/>
    <w:rsid w:val="00CD51F7"/>
    <w:rsid w:val="00CF4F9A"/>
    <w:rsid w:val="00D163A7"/>
    <w:rsid w:val="00DA00D9"/>
    <w:rsid w:val="00DC18AE"/>
    <w:rsid w:val="00DE7E97"/>
    <w:rsid w:val="00E31401"/>
    <w:rsid w:val="00EB1384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8E4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4F1"/>
  </w:style>
  <w:style w:type="paragraph" w:styleId="Footer">
    <w:name w:val="footer"/>
    <w:basedOn w:val="Normal"/>
    <w:link w:val="FooterChar"/>
    <w:uiPriority w:val="99"/>
    <w:unhideWhenUsed/>
    <w:rsid w:val="008E4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8E4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4F1"/>
  </w:style>
  <w:style w:type="paragraph" w:styleId="Footer">
    <w:name w:val="footer"/>
    <w:basedOn w:val="Normal"/>
    <w:link w:val="FooterChar"/>
    <w:uiPriority w:val="99"/>
    <w:unhideWhenUsed/>
    <w:rsid w:val="008E4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2014-03-31T23:30:00Z</dcterms:created>
  <dcterms:modified xsi:type="dcterms:W3CDTF">2014-06-19T16:01:00Z</dcterms:modified>
</cp:coreProperties>
</file>