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08C10" w14:textId="77777777" w:rsidR="000930D9" w:rsidRDefault="000930D9" w:rsidP="000930D9">
      <w:pPr>
        <w:autoSpaceDE w:val="0"/>
        <w:autoSpaceDN w:val="0"/>
        <w:adjustRightInd w:val="0"/>
        <w:spacing w:after="0" w:line="240" w:lineRule="auto"/>
        <w:jc w:val="center"/>
        <w:rPr>
          <w:rFonts w:ascii="TimesNewRomanPSMT" w:hAnsi="TimesNewRomanPSMT" w:cs="TimesNewRomanPSMT"/>
          <w:b/>
          <w:bCs/>
          <w:sz w:val="28"/>
          <w:szCs w:val="28"/>
        </w:rPr>
      </w:pPr>
      <w:r>
        <w:rPr>
          <w:rFonts w:ascii="TimesNewRomanPSMT" w:hAnsi="TimesNewRomanPSMT" w:cs="TimesNewRomanPSMT"/>
          <w:b/>
          <w:bCs/>
          <w:sz w:val="28"/>
          <w:szCs w:val="28"/>
        </w:rPr>
        <w:t>O111</w:t>
      </w:r>
    </w:p>
    <w:p w14:paraId="189A2120" w14:textId="30A80FE7" w:rsidR="000930D9" w:rsidRDefault="000930D9" w:rsidP="000930D9">
      <w:pPr>
        <w:autoSpaceDE w:val="0"/>
        <w:autoSpaceDN w:val="0"/>
        <w:adjustRightInd w:val="0"/>
        <w:spacing w:after="0" w:line="240" w:lineRule="auto"/>
        <w:jc w:val="center"/>
        <w:rPr>
          <w:rFonts w:ascii="TimesNewRomanPSMT" w:hAnsi="TimesNewRomanPSMT" w:cs="TimesNewRomanPSMT"/>
          <w:b/>
          <w:bCs/>
          <w:sz w:val="28"/>
          <w:szCs w:val="28"/>
        </w:rPr>
      </w:pPr>
      <w:r>
        <w:rPr>
          <w:rFonts w:ascii="TimesNewRomanPSMT" w:hAnsi="TimesNewRomanPSMT" w:cs="TimesNewRomanPSMT"/>
          <w:b/>
          <w:bCs/>
          <w:sz w:val="28"/>
          <w:szCs w:val="28"/>
        </w:rPr>
        <w:t>Impeding Internal Revenue Service</w:t>
      </w:r>
      <w:r w:rsidR="00A46F3C">
        <w:rPr>
          <w:rFonts w:ascii="TimesNewRomanPSMT" w:hAnsi="TimesNewRomanPSMT" w:cs="TimesNewRomanPSMT"/>
          <w:b/>
          <w:bCs/>
          <w:sz w:val="28"/>
          <w:szCs w:val="28"/>
        </w:rPr>
        <w:t xml:space="preserve"> – Omnibus Clause</w:t>
      </w:r>
    </w:p>
    <w:p w14:paraId="43EBC003" w14:textId="3F5BBA97" w:rsidR="000930D9" w:rsidRDefault="000930D9" w:rsidP="006360E4">
      <w:pPr>
        <w:autoSpaceDE w:val="0"/>
        <w:autoSpaceDN w:val="0"/>
        <w:adjustRightInd w:val="0"/>
        <w:spacing w:after="200" w:line="240" w:lineRule="auto"/>
        <w:jc w:val="center"/>
        <w:rPr>
          <w:rFonts w:ascii="TimesNewRomanPSMT" w:hAnsi="TimesNewRomanPSMT" w:cs="TimesNewRomanPSMT"/>
          <w:b/>
          <w:bCs/>
          <w:sz w:val="28"/>
          <w:szCs w:val="28"/>
        </w:rPr>
      </w:pPr>
      <w:r>
        <w:rPr>
          <w:rFonts w:ascii="TimesNewRomanPSMT" w:hAnsi="TimesNewRomanPSMT" w:cs="TimesNewRomanPSMT"/>
          <w:b/>
          <w:bCs/>
          <w:sz w:val="28"/>
          <w:szCs w:val="28"/>
        </w:rPr>
        <w:t>26 U.S.C. § 7212(a)</w:t>
      </w:r>
    </w:p>
    <w:p w14:paraId="46321CD0" w14:textId="2B32A828" w:rsidR="000930D9" w:rsidRDefault="000930D9" w:rsidP="000930D9">
      <w:pPr>
        <w:autoSpaceDE w:val="0"/>
        <w:autoSpaceDN w:val="0"/>
        <w:adjustRightInd w:val="0"/>
        <w:spacing w:after="0" w:line="480" w:lineRule="auto"/>
        <w:ind w:firstLine="720"/>
        <w:contextualSpacing/>
        <w:jc w:val="both"/>
        <w:rPr>
          <w:rFonts w:ascii="TimesNewRomanPSMT" w:hAnsi="TimesNewRomanPSMT" w:cs="TimesNewRomanPSMT"/>
          <w:sz w:val="28"/>
          <w:szCs w:val="28"/>
        </w:rPr>
      </w:pPr>
      <w:r>
        <w:rPr>
          <w:rFonts w:ascii="TimesNewRomanPSMT" w:hAnsi="TimesNewRomanPSMT" w:cs="TimesNewRomanPSMT"/>
          <w:sz w:val="28"/>
          <w:szCs w:val="28"/>
        </w:rPr>
        <w:t>It’s a federal crime to [corruptly] [</w:t>
      </w:r>
      <w:r w:rsidR="00F03666">
        <w:rPr>
          <w:rFonts w:ascii="TimesNewRomanPSMT" w:hAnsi="TimesNewRomanPSMT" w:cs="TimesNewRomanPSMT"/>
          <w:sz w:val="28"/>
          <w:szCs w:val="28"/>
        </w:rPr>
        <w:t>by force</w:t>
      </w:r>
      <w:r>
        <w:rPr>
          <w:rFonts w:ascii="TimesNewRomanPSMT" w:hAnsi="TimesNewRomanPSMT" w:cs="TimesNewRomanPSMT"/>
          <w:sz w:val="28"/>
          <w:szCs w:val="28"/>
        </w:rPr>
        <w:t xml:space="preserve">] </w:t>
      </w:r>
      <w:r w:rsidR="00F03666">
        <w:rPr>
          <w:rFonts w:ascii="TimesNewRomanPSMT" w:hAnsi="TimesNewRomanPSMT" w:cs="TimesNewRomanPSMT"/>
          <w:sz w:val="28"/>
          <w:szCs w:val="28"/>
        </w:rPr>
        <w:t xml:space="preserve">[by threats of force] </w:t>
      </w:r>
      <w:r w:rsidRPr="00DE633E">
        <w:rPr>
          <w:rFonts w:ascii="TimesNewRomanPSMT" w:hAnsi="TimesNewRomanPSMT" w:cs="TimesNewRomanPSMT"/>
          <w:sz w:val="28"/>
          <w:szCs w:val="28"/>
        </w:rPr>
        <w:t>try to obstruct or impede the proper administration of the Internal Revenue laws.</w:t>
      </w:r>
    </w:p>
    <w:p w14:paraId="53F4ABE4" w14:textId="00C9674E" w:rsidR="00F03666" w:rsidRPr="006360E4" w:rsidRDefault="006360E4" w:rsidP="006360E4">
      <w:pPr>
        <w:spacing w:after="0" w:line="240" w:lineRule="auto"/>
        <w:ind w:left="1080" w:right="720" w:hanging="360"/>
        <w:jc w:val="both"/>
        <w:rPr>
          <w:rFonts w:ascii="Times New Roman" w:eastAsia="Arial" w:hAnsi="Times New Roman" w:cs="Arial"/>
          <w:sz w:val="28"/>
          <w:szCs w:val="28"/>
        </w:rPr>
      </w:pPr>
      <w:r>
        <w:rPr>
          <w:rFonts w:ascii="Times New Roman" w:eastAsia="Arial" w:hAnsi="Times New Roman" w:cs="Arial"/>
          <w:sz w:val="28"/>
          <w:szCs w:val="28"/>
          <w:highlight w:val="lightGray"/>
        </w:rPr>
        <w:fldChar w:fldCharType="begin"/>
      </w:r>
      <w:r>
        <w:rPr>
          <w:rFonts w:ascii="Times New Roman" w:eastAsia="Arial" w:hAnsi="Times New Roman" w:cs="Arial"/>
          <w:sz w:val="28"/>
          <w:szCs w:val="28"/>
          <w:highlight w:val="lightGray"/>
        </w:rPr>
        <w:instrText xml:space="preserve"> LISTNUM  NumberDefault \l 4 \s 1 </w:instrText>
      </w:r>
      <w:r>
        <w:rPr>
          <w:rFonts w:ascii="Times New Roman" w:eastAsia="Arial" w:hAnsi="Times New Roman" w:cs="Arial"/>
          <w:sz w:val="28"/>
          <w:szCs w:val="28"/>
          <w:highlight w:val="lightGray"/>
        </w:rPr>
        <w:fldChar w:fldCharType="end"/>
      </w:r>
      <w:r>
        <w:rPr>
          <w:rFonts w:ascii="Times New Roman" w:eastAsia="Arial" w:hAnsi="Times New Roman" w:cs="Arial"/>
          <w:sz w:val="28"/>
          <w:szCs w:val="28"/>
        </w:rPr>
        <w:t xml:space="preserve"> </w:t>
      </w:r>
      <w:r w:rsidR="000930D9" w:rsidRPr="006360E4">
        <w:rPr>
          <w:rFonts w:ascii="TimesNewRomanPSMT" w:hAnsi="TimesNewRomanPSMT" w:cs="TimesNewRomanPSMT"/>
          <w:sz w:val="28"/>
          <w:szCs w:val="28"/>
        </w:rPr>
        <w:t>The Defendant can be found guilty of this crime only if all the following facts are proved beyond a reasonable doubt:</w:t>
      </w:r>
      <w:r w:rsidR="00204C46" w:rsidRPr="006360E4">
        <w:rPr>
          <w:rFonts w:ascii="Times New Roman" w:eastAsia="Arial" w:hAnsi="Times New Roman" w:cs="Arial"/>
          <w:sz w:val="28"/>
          <w:szCs w:val="28"/>
        </w:rPr>
        <w:t xml:space="preserve"> </w:t>
      </w:r>
      <w:r w:rsidR="00402A42" w:rsidRPr="006360E4">
        <w:rPr>
          <w:rFonts w:ascii="Times New Roman" w:eastAsia="Arial" w:hAnsi="Times New Roman" w:cs="Arial"/>
          <w:sz w:val="28"/>
          <w:szCs w:val="28"/>
        </w:rPr>
        <w:t>t</w:t>
      </w:r>
      <w:r w:rsidR="00F03666" w:rsidRPr="006360E4">
        <w:rPr>
          <w:rFonts w:ascii="Times New Roman" w:eastAsia="Arial" w:hAnsi="Times New Roman" w:cs="Arial"/>
          <w:sz w:val="28"/>
          <w:szCs w:val="28"/>
        </w:rPr>
        <w:t>he</w:t>
      </w:r>
      <w:r w:rsidR="00204C46" w:rsidRPr="006360E4">
        <w:rPr>
          <w:rFonts w:ascii="Times New Roman" w:eastAsia="Arial" w:hAnsi="Times New Roman" w:cs="Arial"/>
          <w:sz w:val="28"/>
          <w:szCs w:val="28"/>
        </w:rPr>
        <w:t xml:space="preserve"> </w:t>
      </w:r>
      <w:r w:rsidR="00F03666" w:rsidRPr="006360E4">
        <w:rPr>
          <w:rFonts w:ascii="Times New Roman" w:eastAsia="Arial" w:hAnsi="Times New Roman" w:cs="Arial"/>
          <w:sz w:val="28"/>
          <w:szCs w:val="28"/>
        </w:rPr>
        <w:t>Defendant knowingly tried to obstruct or impede the due administration of the Internal Revenue laws</w:t>
      </w:r>
      <w:r w:rsidR="00DD5A88" w:rsidRPr="006360E4">
        <w:rPr>
          <w:rFonts w:ascii="Times New Roman" w:eastAsia="Arial" w:hAnsi="Times New Roman" w:cs="Arial"/>
          <w:sz w:val="28"/>
          <w:szCs w:val="28"/>
        </w:rPr>
        <w:t xml:space="preserve"> in connection with a pending or impending Internal Revenue Service (IRS) proceeding or other targeted administrative </w:t>
      </w:r>
      <w:proofErr w:type="gramStart"/>
      <w:r w:rsidR="00DD5A88" w:rsidRPr="006360E4">
        <w:rPr>
          <w:rFonts w:ascii="Times New Roman" w:eastAsia="Arial" w:hAnsi="Times New Roman" w:cs="Arial"/>
          <w:sz w:val="28"/>
          <w:szCs w:val="28"/>
        </w:rPr>
        <w:t>action</w:t>
      </w:r>
      <w:r w:rsidR="00F03666" w:rsidRPr="006360E4">
        <w:rPr>
          <w:rFonts w:ascii="Times New Roman" w:eastAsia="Arial" w:hAnsi="Times New Roman" w:cs="Arial"/>
          <w:sz w:val="28"/>
          <w:szCs w:val="28"/>
        </w:rPr>
        <w:t>;</w:t>
      </w:r>
      <w:proofErr w:type="gramEnd"/>
      <w:r w:rsidR="00F03666" w:rsidRPr="006360E4">
        <w:rPr>
          <w:rFonts w:ascii="Times New Roman" w:eastAsia="Arial" w:hAnsi="Times New Roman" w:cs="Arial"/>
          <w:sz w:val="28"/>
          <w:szCs w:val="28"/>
        </w:rPr>
        <w:t xml:space="preserve"> </w:t>
      </w:r>
    </w:p>
    <w:p w14:paraId="6C7321F1" w14:textId="77777777" w:rsidR="00F03666" w:rsidRPr="00F03666" w:rsidRDefault="00F03666" w:rsidP="00F03666">
      <w:pPr>
        <w:spacing w:after="0" w:line="240" w:lineRule="auto"/>
        <w:ind w:left="1109" w:right="720" w:hanging="389"/>
        <w:jc w:val="both"/>
        <w:rPr>
          <w:rFonts w:ascii="Times New Roman" w:eastAsia="Arial" w:hAnsi="Times New Roman" w:cs="Arial"/>
          <w:sz w:val="28"/>
          <w:szCs w:val="28"/>
        </w:rPr>
      </w:pPr>
    </w:p>
    <w:p w14:paraId="614F93B6" w14:textId="7EB74800" w:rsidR="00F03666" w:rsidRDefault="00F03666" w:rsidP="00F03666">
      <w:pPr>
        <w:spacing w:after="0" w:line="240" w:lineRule="auto"/>
        <w:ind w:left="1109" w:right="720" w:hanging="389"/>
        <w:jc w:val="both"/>
        <w:rPr>
          <w:rFonts w:ascii="Times New Roman" w:eastAsia="Arial" w:hAnsi="Times New Roman" w:cs="Arial"/>
          <w:sz w:val="28"/>
          <w:szCs w:val="28"/>
        </w:rPr>
      </w:pPr>
      <w:r w:rsidRPr="00F03666">
        <w:rPr>
          <w:rFonts w:ascii="Times New Roman" w:eastAsia="Arial" w:hAnsi="Times New Roman" w:cs="Arial"/>
          <w:sz w:val="28"/>
          <w:szCs w:val="28"/>
        </w:rPr>
        <w:fldChar w:fldCharType="begin"/>
      </w:r>
      <w:r w:rsidRPr="00F03666">
        <w:rPr>
          <w:rFonts w:ascii="Times New Roman" w:eastAsia="Arial" w:hAnsi="Times New Roman" w:cs="Arial"/>
          <w:sz w:val="28"/>
          <w:szCs w:val="28"/>
        </w:rPr>
        <w:instrText xml:space="preserve"> LISTNUM  NumberDefault \l 4 \s 2 </w:instrText>
      </w:r>
      <w:r w:rsidRPr="00F03666">
        <w:rPr>
          <w:rFonts w:ascii="Times New Roman" w:eastAsia="Arial" w:hAnsi="Times New Roman" w:cs="Arial"/>
          <w:sz w:val="28"/>
          <w:szCs w:val="28"/>
        </w:rPr>
        <w:fldChar w:fldCharType="end">
          <w:numberingChange w:id="0" w:author="Alison Fowler" w:date="2022-07-01T12:59:00Z" w:original="(2)"/>
        </w:fldChar>
      </w:r>
      <w:r>
        <w:rPr>
          <w:rFonts w:ascii="Times New Roman" w:eastAsia="Arial" w:hAnsi="Times New Roman" w:cs="Arial"/>
          <w:sz w:val="28"/>
          <w:szCs w:val="28"/>
        </w:rPr>
        <w:t xml:space="preserve"> </w:t>
      </w:r>
      <w:r w:rsidRPr="00F03666">
        <w:rPr>
          <w:rFonts w:ascii="Times New Roman" w:eastAsia="Arial" w:hAnsi="Times New Roman" w:cs="Arial"/>
          <w:sz w:val="28"/>
          <w:szCs w:val="28"/>
        </w:rPr>
        <w:t xml:space="preserve">the proceeding </w:t>
      </w:r>
      <w:r w:rsidR="002045A0" w:rsidRPr="00DD5A88">
        <w:rPr>
          <w:rFonts w:ascii="Times New Roman" w:eastAsia="Arial" w:hAnsi="Times New Roman" w:cs="Arial"/>
          <w:sz w:val="28"/>
          <w:szCs w:val="28"/>
        </w:rPr>
        <w:t>or action</w:t>
      </w:r>
      <w:r w:rsidR="002045A0">
        <w:rPr>
          <w:rFonts w:ascii="Times New Roman" w:eastAsia="Arial" w:hAnsi="Times New Roman" w:cs="Arial"/>
          <w:sz w:val="28"/>
          <w:szCs w:val="28"/>
        </w:rPr>
        <w:t xml:space="preserve"> </w:t>
      </w:r>
      <w:r w:rsidRPr="00F03666">
        <w:rPr>
          <w:rFonts w:ascii="Times New Roman" w:eastAsia="Arial" w:hAnsi="Times New Roman" w:cs="Arial"/>
          <w:sz w:val="28"/>
          <w:szCs w:val="28"/>
        </w:rPr>
        <w:t>was pending or reasonably foreseeable by the Defendant at the time the Defendant engaged in the obstructive conduct; and</w:t>
      </w:r>
    </w:p>
    <w:p w14:paraId="51D8BF05" w14:textId="77777777" w:rsidR="00F03666" w:rsidRPr="00F03666" w:rsidRDefault="00F03666" w:rsidP="00F03666">
      <w:pPr>
        <w:spacing w:after="0" w:line="240" w:lineRule="auto"/>
        <w:ind w:left="1109" w:right="720" w:hanging="389"/>
        <w:jc w:val="both"/>
        <w:rPr>
          <w:rFonts w:ascii="Times New Roman" w:eastAsia="Arial" w:hAnsi="Times New Roman" w:cs="Arial"/>
          <w:sz w:val="28"/>
          <w:szCs w:val="28"/>
        </w:rPr>
      </w:pPr>
    </w:p>
    <w:p w14:paraId="17EA0BC5" w14:textId="6439A0A2" w:rsidR="00F03666" w:rsidRPr="00F03666" w:rsidRDefault="006360E4" w:rsidP="00F03666">
      <w:pPr>
        <w:spacing w:after="0" w:line="240" w:lineRule="auto"/>
        <w:ind w:left="1109" w:right="720" w:hanging="389"/>
        <w:jc w:val="both"/>
        <w:rPr>
          <w:rFonts w:ascii="Times New Roman" w:eastAsia="Arial" w:hAnsi="Times New Roman" w:cs="Arial"/>
          <w:sz w:val="28"/>
          <w:szCs w:val="28"/>
        </w:rPr>
      </w:pPr>
      <w:r>
        <w:rPr>
          <w:rFonts w:ascii="Times New Roman" w:eastAsia="Arial" w:hAnsi="Times New Roman" w:cs="Arial"/>
          <w:sz w:val="28"/>
          <w:szCs w:val="28"/>
        </w:rPr>
        <w:fldChar w:fldCharType="begin"/>
      </w:r>
      <w:r>
        <w:rPr>
          <w:rFonts w:ascii="Times New Roman" w:eastAsia="Arial" w:hAnsi="Times New Roman" w:cs="Arial"/>
          <w:sz w:val="28"/>
          <w:szCs w:val="28"/>
        </w:rPr>
        <w:instrText xml:space="preserve"> LISTNUM  NumberDefault \l 4 \s 3 </w:instrText>
      </w:r>
      <w:r>
        <w:rPr>
          <w:rFonts w:ascii="Times New Roman" w:eastAsia="Arial" w:hAnsi="Times New Roman" w:cs="Arial"/>
          <w:sz w:val="28"/>
          <w:szCs w:val="28"/>
        </w:rPr>
        <w:fldChar w:fldCharType="end"/>
      </w:r>
      <w:r>
        <w:rPr>
          <w:rFonts w:ascii="Times New Roman" w:eastAsia="Arial" w:hAnsi="Times New Roman" w:cs="Arial"/>
          <w:sz w:val="28"/>
          <w:szCs w:val="28"/>
        </w:rPr>
        <w:t xml:space="preserve"> </w:t>
      </w:r>
      <w:r w:rsidR="00F03666" w:rsidRPr="00F03666">
        <w:rPr>
          <w:rFonts w:ascii="Times New Roman" w:eastAsia="Arial" w:hAnsi="Times New Roman" w:cs="Arial"/>
          <w:sz w:val="28"/>
          <w:szCs w:val="28"/>
        </w:rPr>
        <w:t>the Defendant did so [corruptly] [</w:t>
      </w:r>
      <w:r w:rsidR="00F03666">
        <w:rPr>
          <w:rFonts w:ascii="Times New Roman" w:eastAsia="Arial" w:hAnsi="Times New Roman" w:cs="Arial"/>
          <w:sz w:val="28"/>
          <w:szCs w:val="28"/>
        </w:rPr>
        <w:t>by force</w:t>
      </w:r>
      <w:r w:rsidR="00F03666" w:rsidRPr="00F03666">
        <w:rPr>
          <w:rFonts w:ascii="Times New Roman" w:eastAsia="Arial" w:hAnsi="Times New Roman" w:cs="Arial"/>
          <w:sz w:val="28"/>
          <w:szCs w:val="28"/>
        </w:rPr>
        <w:t>]</w:t>
      </w:r>
      <w:r w:rsidR="00DE633E">
        <w:rPr>
          <w:rFonts w:ascii="Times New Roman" w:eastAsia="Arial" w:hAnsi="Times New Roman" w:cs="Arial"/>
          <w:sz w:val="28"/>
          <w:szCs w:val="28"/>
        </w:rPr>
        <w:t xml:space="preserve"> [and/or]</w:t>
      </w:r>
      <w:r w:rsidR="00F03666">
        <w:rPr>
          <w:rFonts w:ascii="Times New Roman" w:eastAsia="Arial" w:hAnsi="Times New Roman" w:cs="Arial"/>
          <w:sz w:val="28"/>
          <w:szCs w:val="28"/>
        </w:rPr>
        <w:t xml:space="preserve"> [by threats of force]</w:t>
      </w:r>
      <w:r w:rsidR="00F03666" w:rsidRPr="00F03666">
        <w:rPr>
          <w:rFonts w:ascii="Times New Roman" w:eastAsia="Arial" w:hAnsi="Times New Roman" w:cs="Arial"/>
          <w:sz w:val="28"/>
          <w:szCs w:val="28"/>
        </w:rPr>
        <w:t>.</w:t>
      </w:r>
    </w:p>
    <w:p w14:paraId="7456F93A" w14:textId="77777777" w:rsidR="000930D9" w:rsidRDefault="000930D9" w:rsidP="00F03666">
      <w:pPr>
        <w:autoSpaceDE w:val="0"/>
        <w:autoSpaceDN w:val="0"/>
        <w:adjustRightInd w:val="0"/>
        <w:spacing w:after="0" w:line="240" w:lineRule="auto"/>
        <w:contextualSpacing/>
        <w:jc w:val="both"/>
        <w:rPr>
          <w:rFonts w:ascii="TimesNewRomanPSMT" w:hAnsi="TimesNewRomanPSMT" w:cs="TimesNewRomanPSMT"/>
          <w:sz w:val="28"/>
          <w:szCs w:val="28"/>
        </w:rPr>
      </w:pPr>
    </w:p>
    <w:p w14:paraId="47A41D82" w14:textId="664EB6B5" w:rsidR="000930D9" w:rsidRDefault="000930D9" w:rsidP="00985940">
      <w:pPr>
        <w:autoSpaceDE w:val="0"/>
        <w:autoSpaceDN w:val="0"/>
        <w:adjustRightInd w:val="0"/>
        <w:spacing w:after="0" w:line="480" w:lineRule="auto"/>
        <w:ind w:firstLine="720"/>
        <w:jc w:val="both"/>
        <w:rPr>
          <w:rFonts w:ascii="TimesNewRomanPSMT" w:hAnsi="TimesNewRomanPSMT" w:cs="TimesNewRomanPSMT"/>
          <w:sz w:val="28"/>
          <w:szCs w:val="28"/>
        </w:rPr>
      </w:pPr>
      <w:r>
        <w:rPr>
          <w:rFonts w:ascii="TimesNewRomanPSMT" w:hAnsi="TimesNewRomanPSMT" w:cs="TimesNewRomanPSMT"/>
          <w:sz w:val="28"/>
          <w:szCs w:val="28"/>
        </w:rPr>
        <w:t>[“</w:t>
      </w:r>
      <w:r w:rsidR="00F03666">
        <w:rPr>
          <w:rFonts w:ascii="TimesNewRomanPSMT" w:hAnsi="TimesNewRomanPSMT" w:cs="TimesNewRomanPSMT"/>
          <w:sz w:val="28"/>
          <w:szCs w:val="28"/>
        </w:rPr>
        <w:t>Corruptly</w:t>
      </w:r>
      <w:r>
        <w:rPr>
          <w:rFonts w:ascii="TimesNewRomanPSMT" w:hAnsi="TimesNewRomanPSMT" w:cs="TimesNewRomanPSMT"/>
          <w:sz w:val="28"/>
          <w:szCs w:val="28"/>
        </w:rPr>
        <w:t xml:space="preserve">” means to act knowingly and dishonestly </w:t>
      </w:r>
      <w:r w:rsidR="00985940" w:rsidRPr="00985940">
        <w:rPr>
          <w:rFonts w:ascii="TimesNewRomanPSMT" w:hAnsi="TimesNewRomanPSMT" w:cs="TimesNewRomanPSMT"/>
          <w:sz w:val="28"/>
          <w:szCs w:val="28"/>
        </w:rPr>
        <w:t>with the specific intent to secure an unlawful benefit</w:t>
      </w:r>
      <w:r>
        <w:rPr>
          <w:rFonts w:ascii="TimesNewRomanPSMT" w:hAnsi="TimesNewRomanPSMT" w:cs="TimesNewRomanPSMT"/>
          <w:sz w:val="28"/>
          <w:szCs w:val="28"/>
        </w:rPr>
        <w:t>.]</w:t>
      </w:r>
    </w:p>
    <w:p w14:paraId="49FE853A" w14:textId="79115977" w:rsidR="00F03666" w:rsidRDefault="000930D9" w:rsidP="000930D9">
      <w:pPr>
        <w:autoSpaceDE w:val="0"/>
        <w:autoSpaceDN w:val="0"/>
        <w:adjustRightInd w:val="0"/>
        <w:spacing w:after="0" w:line="480" w:lineRule="auto"/>
        <w:ind w:firstLine="720"/>
        <w:jc w:val="both"/>
        <w:rPr>
          <w:rFonts w:ascii="TimesNewRomanPSMT" w:hAnsi="TimesNewRomanPSMT" w:cs="TimesNewRomanPSMT"/>
          <w:sz w:val="28"/>
          <w:szCs w:val="28"/>
        </w:rPr>
      </w:pPr>
      <w:r>
        <w:rPr>
          <w:rFonts w:ascii="TimesNewRomanPSMT" w:hAnsi="TimesNewRomanPSMT" w:cs="TimesNewRomanPSMT"/>
          <w:sz w:val="28"/>
          <w:szCs w:val="28"/>
        </w:rPr>
        <w:t>[“</w:t>
      </w:r>
      <w:r w:rsidR="00F03666">
        <w:rPr>
          <w:rFonts w:ascii="TimesNewRomanPSMT" w:hAnsi="TimesNewRomanPSMT" w:cs="TimesNewRomanPSMT"/>
          <w:sz w:val="28"/>
          <w:szCs w:val="28"/>
        </w:rPr>
        <w:t>Force</w:t>
      </w:r>
      <w:r>
        <w:rPr>
          <w:rFonts w:ascii="TimesNewRomanPSMT" w:hAnsi="TimesNewRomanPSMT" w:cs="TimesNewRomanPSMT"/>
          <w:sz w:val="28"/>
          <w:szCs w:val="28"/>
        </w:rPr>
        <w:t>” means physical force</w:t>
      </w:r>
      <w:r w:rsidR="00F03666">
        <w:rPr>
          <w:rFonts w:ascii="TimesNewRomanPSMT" w:hAnsi="TimesNewRomanPSMT" w:cs="TimesNewRomanPSMT"/>
          <w:sz w:val="28"/>
          <w:szCs w:val="28"/>
        </w:rPr>
        <w:t>.]</w:t>
      </w:r>
      <w:r>
        <w:rPr>
          <w:rFonts w:ascii="TimesNewRomanPSMT" w:hAnsi="TimesNewRomanPSMT" w:cs="TimesNewRomanPSMT"/>
          <w:sz w:val="28"/>
          <w:szCs w:val="28"/>
        </w:rPr>
        <w:t xml:space="preserve"> </w:t>
      </w:r>
    </w:p>
    <w:p w14:paraId="7E0CCC61" w14:textId="29A223EA" w:rsidR="000930D9" w:rsidRDefault="00F03666" w:rsidP="000930D9">
      <w:pPr>
        <w:autoSpaceDE w:val="0"/>
        <w:autoSpaceDN w:val="0"/>
        <w:adjustRightInd w:val="0"/>
        <w:spacing w:after="0" w:line="480" w:lineRule="auto"/>
        <w:ind w:firstLine="720"/>
        <w:jc w:val="both"/>
        <w:rPr>
          <w:rFonts w:ascii="TimesNewRomanPSMT" w:hAnsi="TimesNewRomanPSMT" w:cs="TimesNewRomanPSMT"/>
          <w:sz w:val="28"/>
          <w:szCs w:val="28"/>
        </w:rPr>
      </w:pPr>
      <w:r>
        <w:rPr>
          <w:rFonts w:ascii="TimesNewRomanPSMT" w:hAnsi="TimesNewRomanPSMT" w:cs="TimesNewRomanPSMT"/>
          <w:sz w:val="28"/>
          <w:szCs w:val="28"/>
        </w:rPr>
        <w:t>[</w:t>
      </w:r>
      <w:r w:rsidR="000930D9">
        <w:rPr>
          <w:rFonts w:ascii="TimesNewRomanPSMT" w:hAnsi="TimesNewRomanPSMT" w:cs="TimesNewRomanPSMT"/>
          <w:sz w:val="28"/>
          <w:szCs w:val="28"/>
        </w:rPr>
        <w:t xml:space="preserve">“Threats of force” means threats of bodily harm to an Internal Revenue </w:t>
      </w:r>
      <w:r w:rsidR="000930D9" w:rsidRPr="004872E6">
        <w:rPr>
          <w:rFonts w:ascii="TimesNewRomanPSMT" w:hAnsi="TimesNewRomanPSMT" w:cs="TimesNewRomanPSMT"/>
          <w:sz w:val="28"/>
          <w:szCs w:val="28"/>
        </w:rPr>
        <w:t xml:space="preserve">Officer </w:t>
      </w:r>
      <w:r w:rsidRPr="004872E6">
        <w:rPr>
          <w:rFonts w:ascii="TimesNewRomanPSMT" w:hAnsi="TimesNewRomanPSMT" w:cs="TimesNewRomanPSMT"/>
          <w:sz w:val="28"/>
          <w:szCs w:val="28"/>
        </w:rPr>
        <w:t xml:space="preserve">or </w:t>
      </w:r>
      <w:r w:rsidR="002045A0" w:rsidRPr="004872E6">
        <w:rPr>
          <w:rFonts w:ascii="TimesNewRomanPSMT" w:hAnsi="TimesNewRomanPSMT" w:cs="TimesNewRomanPSMT"/>
          <w:sz w:val="28"/>
          <w:szCs w:val="28"/>
        </w:rPr>
        <w:t xml:space="preserve">to an </w:t>
      </w:r>
      <w:r w:rsidRPr="004872E6">
        <w:rPr>
          <w:rFonts w:ascii="TimesNewRomanPSMT" w:hAnsi="TimesNewRomanPSMT" w:cs="TimesNewRomanPSMT"/>
          <w:sz w:val="28"/>
          <w:szCs w:val="28"/>
        </w:rPr>
        <w:t xml:space="preserve">employee of the United States </w:t>
      </w:r>
      <w:r w:rsidR="000930D9" w:rsidRPr="004872E6">
        <w:rPr>
          <w:rFonts w:ascii="TimesNewRomanPSMT" w:hAnsi="TimesNewRomanPSMT" w:cs="TimesNewRomanPSMT"/>
          <w:sz w:val="28"/>
          <w:szCs w:val="28"/>
        </w:rPr>
        <w:t xml:space="preserve">or </w:t>
      </w:r>
      <w:r w:rsidR="002045A0" w:rsidRPr="004872E6">
        <w:rPr>
          <w:rFonts w:ascii="TimesNewRomanPSMT" w:hAnsi="TimesNewRomanPSMT" w:cs="TimesNewRomanPSMT"/>
          <w:sz w:val="28"/>
          <w:szCs w:val="28"/>
        </w:rPr>
        <w:t xml:space="preserve">to </w:t>
      </w:r>
      <w:r w:rsidR="00460CC5" w:rsidRPr="004872E6">
        <w:rPr>
          <w:rFonts w:ascii="TimesNewRomanPSMT" w:hAnsi="TimesNewRomanPSMT" w:cs="TimesNewRomanPSMT"/>
          <w:sz w:val="28"/>
          <w:szCs w:val="28"/>
        </w:rPr>
        <w:t xml:space="preserve">a </w:t>
      </w:r>
      <w:r w:rsidR="000930D9" w:rsidRPr="004872E6">
        <w:rPr>
          <w:rFonts w:ascii="TimesNewRomanPSMT" w:hAnsi="TimesNewRomanPSMT" w:cs="TimesNewRomanPSMT"/>
          <w:sz w:val="28"/>
          <w:szCs w:val="28"/>
        </w:rPr>
        <w:t>member of [his] [her] family</w:t>
      </w:r>
      <w:r w:rsidR="002045A0" w:rsidRPr="004872E6">
        <w:rPr>
          <w:rFonts w:ascii="TimesNewRomanPSMT" w:hAnsi="TimesNewRomanPSMT" w:cs="TimesNewRomanPSMT"/>
          <w:sz w:val="28"/>
          <w:szCs w:val="28"/>
        </w:rPr>
        <w:t>, whether made</w:t>
      </w:r>
      <w:r w:rsidR="00460CC5" w:rsidRPr="004872E6">
        <w:rPr>
          <w:rFonts w:ascii="TimesNewRomanPSMT" w:hAnsi="TimesNewRomanPSMT" w:cs="TimesNewRomanPSMT"/>
          <w:sz w:val="28"/>
          <w:szCs w:val="28"/>
        </w:rPr>
        <w:t xml:space="preserve"> orally or by any threatening letter or</w:t>
      </w:r>
      <w:r w:rsidR="00DE633E" w:rsidRPr="004872E6">
        <w:rPr>
          <w:rFonts w:ascii="TimesNewRomanPSMT" w:hAnsi="TimesNewRomanPSMT" w:cs="TimesNewRomanPSMT"/>
          <w:sz w:val="28"/>
          <w:szCs w:val="28"/>
        </w:rPr>
        <w:t xml:space="preserve"> other </w:t>
      </w:r>
      <w:r w:rsidR="00460CC5" w:rsidRPr="004872E6">
        <w:rPr>
          <w:rFonts w:ascii="TimesNewRomanPSMT" w:hAnsi="TimesNewRomanPSMT" w:cs="TimesNewRomanPSMT"/>
          <w:sz w:val="28"/>
          <w:szCs w:val="28"/>
        </w:rPr>
        <w:t>communication</w:t>
      </w:r>
      <w:r w:rsidR="000930D9" w:rsidRPr="004872E6">
        <w:rPr>
          <w:rFonts w:ascii="TimesNewRomanPSMT" w:hAnsi="TimesNewRomanPSMT" w:cs="TimesNewRomanPSMT"/>
          <w:sz w:val="28"/>
          <w:szCs w:val="28"/>
        </w:rPr>
        <w:t>.]</w:t>
      </w:r>
    </w:p>
    <w:p w14:paraId="4C09A25E" w14:textId="4C48A13F" w:rsidR="000930D9" w:rsidRDefault="000930D9" w:rsidP="000930D9">
      <w:pPr>
        <w:autoSpaceDE w:val="0"/>
        <w:autoSpaceDN w:val="0"/>
        <w:adjustRightInd w:val="0"/>
        <w:spacing w:after="0" w:line="480" w:lineRule="auto"/>
        <w:ind w:firstLine="720"/>
        <w:jc w:val="both"/>
        <w:rPr>
          <w:rFonts w:ascii="TimesNewRomanPSMT" w:hAnsi="TimesNewRomanPSMT" w:cs="TimesNewRomanPSMT"/>
          <w:sz w:val="28"/>
          <w:szCs w:val="28"/>
        </w:rPr>
      </w:pPr>
      <w:r>
        <w:rPr>
          <w:rFonts w:ascii="TimesNewRomanPSMT" w:hAnsi="TimesNewRomanPSMT" w:cs="TimesNewRomanPSMT"/>
          <w:sz w:val="28"/>
          <w:szCs w:val="28"/>
        </w:rPr>
        <w:t>To “try to obstruct or impede” is to consciously attempt to act to take some step to hinder, prevent, delay, or make more difficult the proper administration of the Internal Revenue laws.</w:t>
      </w:r>
    </w:p>
    <w:p w14:paraId="2399A9D3" w14:textId="64A4DF84" w:rsidR="000930D9" w:rsidRDefault="000930D9" w:rsidP="000930D9">
      <w:pPr>
        <w:autoSpaceDE w:val="0"/>
        <w:autoSpaceDN w:val="0"/>
        <w:adjustRightInd w:val="0"/>
        <w:spacing w:after="0" w:line="480" w:lineRule="auto"/>
        <w:ind w:firstLine="720"/>
        <w:jc w:val="both"/>
        <w:rPr>
          <w:rFonts w:ascii="TimesNewRomanPSMT" w:hAnsi="TimesNewRomanPSMT" w:cs="TimesNewRomanPSMT"/>
          <w:sz w:val="28"/>
          <w:szCs w:val="28"/>
        </w:rPr>
      </w:pPr>
      <w:r>
        <w:rPr>
          <w:rFonts w:ascii="TimesNewRomanPSMT" w:hAnsi="TimesNewRomanPSMT" w:cs="TimesNewRomanPSMT"/>
          <w:sz w:val="28"/>
          <w:szCs w:val="28"/>
        </w:rPr>
        <w:lastRenderedPageBreak/>
        <w:t>The Government does not have to prove that the administration of the Internal Revenue laws was actually obstructed or impeded. It only has to prove that the Defendant corruptly tried to do so.</w:t>
      </w:r>
      <w:r w:rsidR="00044938">
        <w:rPr>
          <w:rFonts w:ascii="TimesNewRomanPSMT" w:hAnsi="TimesNewRomanPSMT" w:cs="TimesNewRomanPSMT"/>
          <w:sz w:val="28"/>
          <w:szCs w:val="28"/>
        </w:rPr>
        <w:t xml:space="preserve"> </w:t>
      </w:r>
      <w:r>
        <w:rPr>
          <w:rFonts w:ascii="TimesNewRomanPSMT" w:hAnsi="TimesNewRomanPSMT" w:cs="TimesNewRomanPSMT"/>
          <w:sz w:val="28"/>
          <w:szCs w:val="28"/>
        </w:rPr>
        <w:t>The indictment alleges multiple methods in which the crime can be committed</w:t>
      </w:r>
      <w:r w:rsidR="00A94FD4">
        <w:rPr>
          <w:rFonts w:ascii="TimesNewRomanPSMT" w:hAnsi="TimesNewRomanPSMT" w:cs="TimesNewRomanPSMT"/>
          <w:sz w:val="28"/>
          <w:szCs w:val="28"/>
        </w:rPr>
        <w:t>,</w:t>
      </w:r>
      <w:r>
        <w:rPr>
          <w:rFonts w:ascii="TimesNewRomanPSMT" w:hAnsi="TimesNewRomanPSMT" w:cs="TimesNewRomanPSMT"/>
          <w:sz w:val="28"/>
          <w:szCs w:val="28"/>
        </w:rPr>
        <w:t xml:space="preserve"> but the Government doesn’t have to prove all of them. The Government only has to prove beyond a reasonable doubt that the Defendant used any one of those methods with the corrupt intent to obstruct and impede the proper administration of the Internal Revenue laws. But you must all agree on which method the Defendant corruptly used.</w:t>
      </w:r>
    </w:p>
    <w:p w14:paraId="577C52DF" w14:textId="77777777" w:rsidR="00696B03" w:rsidRPr="00772783" w:rsidRDefault="00696B03" w:rsidP="00772783">
      <w:pPr>
        <w:tabs>
          <w:tab w:val="left" w:pos="8640"/>
        </w:tabs>
        <w:jc w:val="both"/>
        <w:rPr>
          <w:rFonts w:ascii="Times New Roman" w:hAnsi="Times New Roman" w:cs="Times New Roman"/>
          <w:sz w:val="26"/>
          <w:szCs w:val="26"/>
        </w:rPr>
      </w:pPr>
    </w:p>
    <w:sectPr w:rsidR="00696B03" w:rsidRPr="0077278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CCFC2" w14:textId="77777777" w:rsidR="00E40E5E" w:rsidRDefault="00E40E5E" w:rsidP="00E40E5E">
      <w:pPr>
        <w:spacing w:after="0" w:line="240" w:lineRule="auto"/>
      </w:pPr>
      <w:r>
        <w:separator/>
      </w:r>
    </w:p>
  </w:endnote>
  <w:endnote w:type="continuationSeparator" w:id="0">
    <w:p w14:paraId="36854D9B" w14:textId="77777777" w:rsidR="00E40E5E" w:rsidRDefault="00E40E5E" w:rsidP="00E40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31A90" w14:textId="77777777" w:rsidR="00E40E5E" w:rsidRDefault="00E40E5E" w:rsidP="00E40E5E">
      <w:pPr>
        <w:spacing w:after="0" w:line="240" w:lineRule="auto"/>
      </w:pPr>
      <w:r>
        <w:separator/>
      </w:r>
    </w:p>
  </w:footnote>
  <w:footnote w:type="continuationSeparator" w:id="0">
    <w:p w14:paraId="4B42993A" w14:textId="77777777" w:rsidR="00E40E5E" w:rsidRDefault="00E40E5E" w:rsidP="00E40E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418B5"/>
    <w:multiLevelType w:val="hybridMultilevel"/>
    <w:tmpl w:val="94482954"/>
    <w:lvl w:ilvl="0" w:tplc="FA0E97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46CEF"/>
    <w:multiLevelType w:val="hybridMultilevel"/>
    <w:tmpl w:val="84EE3998"/>
    <w:lvl w:ilvl="0" w:tplc="E258F026">
      <w:start w:val="1"/>
      <w:numFmt w:val="decimal"/>
      <w:lvlText w:val="(%1)"/>
      <w:lvlJc w:val="left"/>
      <w:pPr>
        <w:ind w:left="720" w:hanging="360"/>
      </w:pPr>
      <w:rPr>
        <w:rFonts w:ascii="Times New Roman" w:eastAsia="Arial"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3F5D79"/>
    <w:multiLevelType w:val="hybridMultilevel"/>
    <w:tmpl w:val="A858BFA0"/>
    <w:lvl w:ilvl="0" w:tplc="0D3AA62C">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B752CC"/>
    <w:multiLevelType w:val="hybridMultilevel"/>
    <w:tmpl w:val="390E4A3C"/>
    <w:lvl w:ilvl="0" w:tplc="52C486E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3305C7"/>
    <w:multiLevelType w:val="hybridMultilevel"/>
    <w:tmpl w:val="16E0FB9C"/>
    <w:lvl w:ilvl="0" w:tplc="ED9058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D4E25E7"/>
    <w:multiLevelType w:val="hybridMultilevel"/>
    <w:tmpl w:val="F96C67B2"/>
    <w:lvl w:ilvl="0" w:tplc="B66AA6C8">
      <w:start w:val="1"/>
      <w:numFmt w:val="decimal"/>
      <w:lvlText w:val="(%1)"/>
      <w:lvlJc w:val="left"/>
      <w:pPr>
        <w:ind w:left="1140" w:hanging="420"/>
      </w:pPr>
      <w:rPr>
        <w:rFonts w:ascii="TimesNewRomanPSMT" w:eastAsiaTheme="minorHAnsi" w:hAnsi="TimesNewRomanPSMT" w:cs="TimesNewRomanPSMT"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08215705">
    <w:abstractNumId w:val="5"/>
  </w:num>
  <w:num w:numId="2" w16cid:durableId="1277786924">
    <w:abstractNumId w:val="0"/>
  </w:num>
  <w:num w:numId="3" w16cid:durableId="1483353947">
    <w:abstractNumId w:val="1"/>
  </w:num>
  <w:num w:numId="4" w16cid:durableId="208417547">
    <w:abstractNumId w:val="2"/>
  </w:num>
  <w:num w:numId="5" w16cid:durableId="305202425">
    <w:abstractNumId w:val="3"/>
  </w:num>
  <w:num w:numId="6" w16cid:durableId="135437987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ison Fowler">
    <w15:presenceInfo w15:providerId="AD" w15:userId="S::Alison_Fowler@flmd.uscourts.gov::17b1b5d7-8608-4be1-bb6d-2692bc781e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0D9"/>
    <w:rsid w:val="000047D2"/>
    <w:rsid w:val="00044938"/>
    <w:rsid w:val="000930D9"/>
    <w:rsid w:val="000F58C8"/>
    <w:rsid w:val="002045A0"/>
    <w:rsid w:val="00204C46"/>
    <w:rsid w:val="002613EF"/>
    <w:rsid w:val="00292980"/>
    <w:rsid w:val="003C12C7"/>
    <w:rsid w:val="00402A42"/>
    <w:rsid w:val="00421F75"/>
    <w:rsid w:val="00444D09"/>
    <w:rsid w:val="00460CC5"/>
    <w:rsid w:val="004872E6"/>
    <w:rsid w:val="00550EAD"/>
    <w:rsid w:val="00562766"/>
    <w:rsid w:val="006360E4"/>
    <w:rsid w:val="00660AEA"/>
    <w:rsid w:val="00696B03"/>
    <w:rsid w:val="006A3AF5"/>
    <w:rsid w:val="006A5FA3"/>
    <w:rsid w:val="00710A92"/>
    <w:rsid w:val="00772783"/>
    <w:rsid w:val="007906DA"/>
    <w:rsid w:val="00886EBC"/>
    <w:rsid w:val="00895E00"/>
    <w:rsid w:val="008B4F00"/>
    <w:rsid w:val="008E47BA"/>
    <w:rsid w:val="00924C3E"/>
    <w:rsid w:val="00951FB5"/>
    <w:rsid w:val="00985940"/>
    <w:rsid w:val="00987241"/>
    <w:rsid w:val="009914FE"/>
    <w:rsid w:val="00A1758A"/>
    <w:rsid w:val="00A32BBA"/>
    <w:rsid w:val="00A46F3C"/>
    <w:rsid w:val="00A744EC"/>
    <w:rsid w:val="00A75076"/>
    <w:rsid w:val="00A87556"/>
    <w:rsid w:val="00A94FD4"/>
    <w:rsid w:val="00AB6D21"/>
    <w:rsid w:val="00B6375D"/>
    <w:rsid w:val="00B83CB0"/>
    <w:rsid w:val="00BB25B4"/>
    <w:rsid w:val="00BF52CE"/>
    <w:rsid w:val="00C66FF9"/>
    <w:rsid w:val="00CA37CA"/>
    <w:rsid w:val="00CF536A"/>
    <w:rsid w:val="00D44151"/>
    <w:rsid w:val="00DD2517"/>
    <w:rsid w:val="00DD5A88"/>
    <w:rsid w:val="00DE633E"/>
    <w:rsid w:val="00E135DA"/>
    <w:rsid w:val="00E40E5E"/>
    <w:rsid w:val="00F03666"/>
    <w:rsid w:val="00F12337"/>
    <w:rsid w:val="00F30C34"/>
    <w:rsid w:val="00F364A2"/>
    <w:rsid w:val="00FB7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DE10D"/>
  <w15:chartTrackingRefBased/>
  <w15:docId w15:val="{CC609E03-1406-458C-AC09-C89E7A63C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0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0E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0E5E"/>
  </w:style>
  <w:style w:type="paragraph" w:styleId="Footer">
    <w:name w:val="footer"/>
    <w:basedOn w:val="Normal"/>
    <w:link w:val="FooterChar"/>
    <w:uiPriority w:val="99"/>
    <w:unhideWhenUsed/>
    <w:rsid w:val="00E40E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0E5E"/>
  </w:style>
  <w:style w:type="character" w:styleId="CommentReference">
    <w:name w:val="annotation reference"/>
    <w:basedOn w:val="DefaultParagraphFont"/>
    <w:uiPriority w:val="99"/>
    <w:semiHidden/>
    <w:unhideWhenUsed/>
    <w:rsid w:val="003C12C7"/>
    <w:rPr>
      <w:sz w:val="16"/>
      <w:szCs w:val="16"/>
    </w:rPr>
  </w:style>
  <w:style w:type="paragraph" w:styleId="CommentText">
    <w:name w:val="annotation text"/>
    <w:basedOn w:val="Normal"/>
    <w:link w:val="CommentTextChar"/>
    <w:uiPriority w:val="99"/>
    <w:unhideWhenUsed/>
    <w:rsid w:val="003C12C7"/>
    <w:pPr>
      <w:spacing w:line="240" w:lineRule="auto"/>
    </w:pPr>
    <w:rPr>
      <w:sz w:val="20"/>
      <w:szCs w:val="20"/>
    </w:rPr>
  </w:style>
  <w:style w:type="character" w:customStyle="1" w:styleId="CommentTextChar">
    <w:name w:val="Comment Text Char"/>
    <w:basedOn w:val="DefaultParagraphFont"/>
    <w:link w:val="CommentText"/>
    <w:uiPriority w:val="99"/>
    <w:rsid w:val="003C12C7"/>
    <w:rPr>
      <w:sz w:val="20"/>
      <w:szCs w:val="20"/>
    </w:rPr>
  </w:style>
  <w:style w:type="paragraph" w:styleId="CommentSubject">
    <w:name w:val="annotation subject"/>
    <w:basedOn w:val="CommentText"/>
    <w:next w:val="CommentText"/>
    <w:link w:val="CommentSubjectChar"/>
    <w:uiPriority w:val="99"/>
    <w:semiHidden/>
    <w:unhideWhenUsed/>
    <w:rsid w:val="003C12C7"/>
    <w:rPr>
      <w:b/>
      <w:bCs/>
    </w:rPr>
  </w:style>
  <w:style w:type="character" w:customStyle="1" w:styleId="CommentSubjectChar">
    <w:name w:val="Comment Subject Char"/>
    <w:basedOn w:val="CommentTextChar"/>
    <w:link w:val="CommentSubject"/>
    <w:uiPriority w:val="99"/>
    <w:semiHidden/>
    <w:rsid w:val="003C12C7"/>
    <w:rPr>
      <w:b/>
      <w:bCs/>
      <w:sz w:val="20"/>
      <w:szCs w:val="20"/>
    </w:rPr>
  </w:style>
  <w:style w:type="paragraph" w:styleId="ListParagraph">
    <w:name w:val="List Paragraph"/>
    <w:basedOn w:val="Normal"/>
    <w:uiPriority w:val="34"/>
    <w:qFormat/>
    <w:rsid w:val="00A46F3C"/>
    <w:pPr>
      <w:ind w:left="720"/>
      <w:contextualSpacing/>
    </w:pPr>
  </w:style>
  <w:style w:type="paragraph" w:styleId="Revision">
    <w:name w:val="Revision"/>
    <w:hidden/>
    <w:uiPriority w:val="99"/>
    <w:semiHidden/>
    <w:rsid w:val="008B4F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153034">
      <w:bodyDiv w:val="1"/>
      <w:marLeft w:val="0"/>
      <w:marRight w:val="0"/>
      <w:marTop w:val="0"/>
      <w:marBottom w:val="0"/>
      <w:divBdr>
        <w:top w:val="none" w:sz="0" w:space="0" w:color="auto"/>
        <w:left w:val="none" w:sz="0" w:space="0" w:color="auto"/>
        <w:bottom w:val="none" w:sz="0" w:space="0" w:color="auto"/>
        <w:right w:val="none" w:sz="0" w:space="0" w:color="auto"/>
      </w:divBdr>
      <w:divsChild>
        <w:div w:id="1934584783">
          <w:marLeft w:val="0"/>
          <w:marRight w:val="0"/>
          <w:marTop w:val="0"/>
          <w:marBottom w:val="0"/>
          <w:divBdr>
            <w:top w:val="none" w:sz="0" w:space="0" w:color="auto"/>
            <w:left w:val="none" w:sz="0" w:space="0" w:color="auto"/>
            <w:bottom w:val="none" w:sz="0" w:space="0" w:color="auto"/>
            <w:right w:val="none" w:sz="0" w:space="0" w:color="auto"/>
          </w:divBdr>
        </w:div>
      </w:divsChild>
    </w:div>
    <w:div w:id="250161724">
      <w:bodyDiv w:val="1"/>
      <w:marLeft w:val="0"/>
      <w:marRight w:val="0"/>
      <w:marTop w:val="0"/>
      <w:marBottom w:val="0"/>
      <w:divBdr>
        <w:top w:val="none" w:sz="0" w:space="0" w:color="auto"/>
        <w:left w:val="none" w:sz="0" w:space="0" w:color="auto"/>
        <w:bottom w:val="none" w:sz="0" w:space="0" w:color="auto"/>
        <w:right w:val="none" w:sz="0" w:space="0" w:color="auto"/>
      </w:divBdr>
    </w:div>
    <w:div w:id="365176655">
      <w:bodyDiv w:val="1"/>
      <w:marLeft w:val="0"/>
      <w:marRight w:val="0"/>
      <w:marTop w:val="0"/>
      <w:marBottom w:val="0"/>
      <w:divBdr>
        <w:top w:val="none" w:sz="0" w:space="0" w:color="auto"/>
        <w:left w:val="none" w:sz="0" w:space="0" w:color="auto"/>
        <w:bottom w:val="none" w:sz="0" w:space="0" w:color="auto"/>
        <w:right w:val="none" w:sz="0" w:space="0" w:color="auto"/>
      </w:divBdr>
      <w:divsChild>
        <w:div w:id="736634626">
          <w:marLeft w:val="0"/>
          <w:marRight w:val="0"/>
          <w:marTop w:val="0"/>
          <w:marBottom w:val="0"/>
          <w:divBdr>
            <w:top w:val="none" w:sz="0" w:space="0" w:color="auto"/>
            <w:left w:val="none" w:sz="0" w:space="0" w:color="auto"/>
            <w:bottom w:val="none" w:sz="0" w:space="0" w:color="auto"/>
            <w:right w:val="none" w:sz="0" w:space="0" w:color="auto"/>
          </w:divBdr>
        </w:div>
      </w:divsChild>
    </w:div>
    <w:div w:id="392120005">
      <w:bodyDiv w:val="1"/>
      <w:marLeft w:val="0"/>
      <w:marRight w:val="0"/>
      <w:marTop w:val="0"/>
      <w:marBottom w:val="0"/>
      <w:divBdr>
        <w:top w:val="none" w:sz="0" w:space="0" w:color="auto"/>
        <w:left w:val="none" w:sz="0" w:space="0" w:color="auto"/>
        <w:bottom w:val="none" w:sz="0" w:space="0" w:color="auto"/>
        <w:right w:val="none" w:sz="0" w:space="0" w:color="auto"/>
      </w:divBdr>
      <w:divsChild>
        <w:div w:id="1314682001">
          <w:marLeft w:val="0"/>
          <w:marRight w:val="0"/>
          <w:marTop w:val="0"/>
          <w:marBottom w:val="0"/>
          <w:divBdr>
            <w:top w:val="none" w:sz="0" w:space="0" w:color="auto"/>
            <w:left w:val="none" w:sz="0" w:space="0" w:color="auto"/>
            <w:bottom w:val="none" w:sz="0" w:space="0" w:color="auto"/>
            <w:right w:val="none" w:sz="0" w:space="0" w:color="auto"/>
          </w:divBdr>
        </w:div>
      </w:divsChild>
    </w:div>
    <w:div w:id="690955099">
      <w:bodyDiv w:val="1"/>
      <w:marLeft w:val="0"/>
      <w:marRight w:val="0"/>
      <w:marTop w:val="0"/>
      <w:marBottom w:val="0"/>
      <w:divBdr>
        <w:top w:val="none" w:sz="0" w:space="0" w:color="auto"/>
        <w:left w:val="none" w:sz="0" w:space="0" w:color="auto"/>
        <w:bottom w:val="none" w:sz="0" w:space="0" w:color="auto"/>
        <w:right w:val="none" w:sz="0" w:space="0" w:color="auto"/>
      </w:divBdr>
      <w:divsChild>
        <w:div w:id="922909626">
          <w:marLeft w:val="0"/>
          <w:marRight w:val="0"/>
          <w:marTop w:val="0"/>
          <w:marBottom w:val="0"/>
          <w:divBdr>
            <w:top w:val="none" w:sz="0" w:space="0" w:color="auto"/>
            <w:left w:val="none" w:sz="0" w:space="0" w:color="auto"/>
            <w:bottom w:val="none" w:sz="0" w:space="0" w:color="auto"/>
            <w:right w:val="none" w:sz="0" w:space="0" w:color="auto"/>
          </w:divBdr>
        </w:div>
      </w:divsChild>
    </w:div>
    <w:div w:id="838424391">
      <w:bodyDiv w:val="1"/>
      <w:marLeft w:val="0"/>
      <w:marRight w:val="0"/>
      <w:marTop w:val="0"/>
      <w:marBottom w:val="0"/>
      <w:divBdr>
        <w:top w:val="none" w:sz="0" w:space="0" w:color="auto"/>
        <w:left w:val="none" w:sz="0" w:space="0" w:color="auto"/>
        <w:bottom w:val="none" w:sz="0" w:space="0" w:color="auto"/>
        <w:right w:val="none" w:sz="0" w:space="0" w:color="auto"/>
      </w:divBdr>
    </w:div>
    <w:div w:id="1082413206">
      <w:bodyDiv w:val="1"/>
      <w:marLeft w:val="0"/>
      <w:marRight w:val="0"/>
      <w:marTop w:val="0"/>
      <w:marBottom w:val="0"/>
      <w:divBdr>
        <w:top w:val="none" w:sz="0" w:space="0" w:color="auto"/>
        <w:left w:val="none" w:sz="0" w:space="0" w:color="auto"/>
        <w:bottom w:val="none" w:sz="0" w:space="0" w:color="auto"/>
        <w:right w:val="none" w:sz="0" w:space="0" w:color="auto"/>
      </w:divBdr>
      <w:divsChild>
        <w:div w:id="2127847402">
          <w:marLeft w:val="0"/>
          <w:marRight w:val="0"/>
          <w:marTop w:val="0"/>
          <w:marBottom w:val="0"/>
          <w:divBdr>
            <w:top w:val="none" w:sz="0" w:space="0" w:color="auto"/>
            <w:left w:val="none" w:sz="0" w:space="0" w:color="auto"/>
            <w:bottom w:val="none" w:sz="0" w:space="0" w:color="auto"/>
            <w:right w:val="none" w:sz="0" w:space="0" w:color="auto"/>
          </w:divBdr>
        </w:div>
      </w:divsChild>
    </w:div>
    <w:div w:id="1641768854">
      <w:bodyDiv w:val="1"/>
      <w:marLeft w:val="0"/>
      <w:marRight w:val="0"/>
      <w:marTop w:val="0"/>
      <w:marBottom w:val="0"/>
      <w:divBdr>
        <w:top w:val="none" w:sz="0" w:space="0" w:color="auto"/>
        <w:left w:val="none" w:sz="0" w:space="0" w:color="auto"/>
        <w:bottom w:val="none" w:sz="0" w:space="0" w:color="auto"/>
        <w:right w:val="none" w:sz="0" w:space="0" w:color="auto"/>
      </w:divBdr>
    </w:div>
    <w:div w:id="1674257386">
      <w:bodyDiv w:val="1"/>
      <w:marLeft w:val="0"/>
      <w:marRight w:val="0"/>
      <w:marTop w:val="0"/>
      <w:marBottom w:val="0"/>
      <w:divBdr>
        <w:top w:val="none" w:sz="0" w:space="0" w:color="auto"/>
        <w:left w:val="none" w:sz="0" w:space="0" w:color="auto"/>
        <w:bottom w:val="none" w:sz="0" w:space="0" w:color="auto"/>
        <w:right w:val="none" w:sz="0" w:space="0" w:color="auto"/>
      </w:divBdr>
      <w:divsChild>
        <w:div w:id="19855010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1A719-B741-463D-9A94-3DCDB6F22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310</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Nabors</dc:creator>
  <cp:keywords/>
  <dc:description/>
  <cp:lastModifiedBy>Kathleen Adams</cp:lastModifiedBy>
  <cp:revision>3</cp:revision>
  <dcterms:created xsi:type="dcterms:W3CDTF">2024-03-20T20:13:00Z</dcterms:created>
  <dcterms:modified xsi:type="dcterms:W3CDTF">2024-03-20T20:20:00Z</dcterms:modified>
</cp:coreProperties>
</file>