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3E71" w:rsidRDefault="00623E71" w:rsidP="00623E71">
      <w:pPr>
        <w:spacing w:after="0" w:line="240" w:lineRule="auto"/>
        <w:jc w:val="center"/>
        <w:rPr>
          <w:rFonts w:ascii="Times New Roman" w:eastAsia="Arial" w:hAnsi="Times New Roman"/>
          <w:b/>
          <w:sz w:val="28"/>
          <w:szCs w:val="28"/>
        </w:rPr>
      </w:pPr>
      <w:bookmarkStart w:id="0" w:name="_GoBack"/>
      <w:r>
        <w:rPr>
          <w:rFonts w:ascii="Times New Roman" w:eastAsia="Arial" w:hAnsi="Times New Roman"/>
          <w:b/>
          <w:sz w:val="28"/>
          <w:szCs w:val="28"/>
        </w:rPr>
        <w:t>O113</w:t>
      </w:r>
    </w:p>
    <w:p w:rsidR="005C1F91" w:rsidRDefault="005C1F91" w:rsidP="00623E71">
      <w:pPr>
        <w:spacing w:after="0" w:line="240" w:lineRule="auto"/>
        <w:jc w:val="center"/>
        <w:rPr>
          <w:rFonts w:ascii="Times New Roman" w:eastAsia="Arial" w:hAnsi="Times New Roman"/>
          <w:b/>
          <w:sz w:val="28"/>
          <w:szCs w:val="28"/>
        </w:rPr>
      </w:pPr>
      <w:r>
        <w:rPr>
          <w:rFonts w:ascii="Times New Roman" w:eastAsia="Arial" w:hAnsi="Times New Roman"/>
          <w:b/>
          <w:sz w:val="28"/>
          <w:szCs w:val="28"/>
        </w:rPr>
        <w:t>Knowing Discharge of a Pollutant</w:t>
      </w:r>
    </w:p>
    <w:p w:rsidR="00623E71" w:rsidRDefault="00623E71" w:rsidP="00623E71">
      <w:pPr>
        <w:spacing w:after="0" w:line="240" w:lineRule="auto"/>
        <w:jc w:val="center"/>
        <w:rPr>
          <w:rFonts w:ascii="Times New Roman" w:eastAsia="Arial" w:hAnsi="Times New Roman"/>
          <w:b/>
          <w:sz w:val="28"/>
          <w:szCs w:val="28"/>
        </w:rPr>
      </w:pPr>
      <w:proofErr w:type="gramStart"/>
      <w:r>
        <w:rPr>
          <w:rFonts w:ascii="Times New Roman" w:eastAsia="Arial" w:hAnsi="Times New Roman"/>
          <w:b/>
          <w:sz w:val="28"/>
          <w:szCs w:val="28"/>
        </w:rPr>
        <w:t>in</w:t>
      </w:r>
      <w:proofErr w:type="gramEnd"/>
      <w:r>
        <w:rPr>
          <w:rFonts w:ascii="Times New Roman" w:eastAsia="Arial" w:hAnsi="Times New Roman"/>
          <w:b/>
          <w:sz w:val="28"/>
          <w:szCs w:val="28"/>
        </w:rPr>
        <w:t xml:space="preserve"> Violation of the Clean Water Act</w:t>
      </w:r>
    </w:p>
    <w:p w:rsidR="005C1F91" w:rsidRDefault="00623E71" w:rsidP="00623E71">
      <w:pPr>
        <w:spacing w:after="0" w:line="240" w:lineRule="auto"/>
        <w:jc w:val="center"/>
        <w:rPr>
          <w:rFonts w:ascii="Times New Roman" w:eastAsia="Arial" w:hAnsi="Times New Roman"/>
          <w:b/>
          <w:sz w:val="28"/>
          <w:szCs w:val="28"/>
        </w:rPr>
      </w:pPr>
      <w:r>
        <w:rPr>
          <w:rFonts w:ascii="Times New Roman" w:eastAsia="Arial" w:hAnsi="Times New Roman"/>
          <w:b/>
          <w:sz w:val="28"/>
          <w:szCs w:val="28"/>
        </w:rPr>
        <w:t>33 U.S.C. § 1311</w:t>
      </w:r>
      <w:r>
        <w:rPr>
          <w:rFonts w:ascii="Times New Roman" w:eastAsia="Arial" w:hAnsi="Times New Roman"/>
          <w:b/>
          <w:sz w:val="28"/>
          <w:szCs w:val="28"/>
        </w:rPr>
        <w:fldChar w:fldCharType="begin"/>
      </w:r>
      <w:r>
        <w:rPr>
          <w:rFonts w:ascii="Times New Roman" w:eastAsia="Arial" w:hAnsi="Times New Roman"/>
          <w:b/>
          <w:sz w:val="28"/>
          <w:szCs w:val="28"/>
        </w:rPr>
        <w:instrText xml:space="preserve"> LISTNUM  NumberDefault \l 5 \s 1 </w:instrText>
      </w:r>
      <w:r>
        <w:rPr>
          <w:rFonts w:ascii="Times New Roman" w:eastAsia="Arial" w:hAnsi="Times New Roman"/>
          <w:b/>
          <w:sz w:val="28"/>
          <w:szCs w:val="28"/>
        </w:rPr>
        <w:fldChar w:fldCharType="end"/>
      </w:r>
    </w:p>
    <w:p w:rsidR="00623E71" w:rsidRDefault="005C1F91" w:rsidP="00623E71">
      <w:pPr>
        <w:spacing w:after="0" w:line="240" w:lineRule="auto"/>
        <w:jc w:val="center"/>
        <w:rPr>
          <w:rFonts w:ascii="Times New Roman" w:eastAsia="Arial" w:hAnsi="Times New Roman"/>
          <w:b/>
          <w:sz w:val="28"/>
          <w:szCs w:val="28"/>
        </w:rPr>
      </w:pPr>
      <w:r>
        <w:rPr>
          <w:rFonts w:ascii="Times New Roman" w:eastAsia="Arial" w:hAnsi="Times New Roman"/>
          <w:b/>
          <w:sz w:val="28"/>
          <w:szCs w:val="28"/>
        </w:rPr>
        <w:t xml:space="preserve">33 U.S.C. § </w:t>
      </w:r>
      <w:r w:rsidR="00623E71">
        <w:rPr>
          <w:rFonts w:ascii="Times New Roman" w:eastAsia="Arial" w:hAnsi="Times New Roman"/>
          <w:b/>
          <w:sz w:val="28"/>
          <w:szCs w:val="28"/>
        </w:rPr>
        <w:t>1319</w:t>
      </w:r>
      <w:r w:rsidR="00623E71">
        <w:rPr>
          <w:rFonts w:ascii="Times New Roman" w:eastAsia="Arial" w:hAnsi="Times New Roman"/>
          <w:b/>
          <w:sz w:val="28"/>
          <w:szCs w:val="28"/>
        </w:rPr>
        <w:fldChar w:fldCharType="begin"/>
      </w:r>
      <w:r w:rsidR="00623E71">
        <w:rPr>
          <w:rFonts w:ascii="Times New Roman" w:eastAsia="Arial" w:hAnsi="Times New Roman"/>
          <w:b/>
          <w:sz w:val="28"/>
          <w:szCs w:val="28"/>
        </w:rPr>
        <w:instrText xml:space="preserve"> LISTNUM  NumberDefault \l 5 \s 3 </w:instrText>
      </w:r>
      <w:r w:rsidR="00623E71">
        <w:rPr>
          <w:rFonts w:ascii="Times New Roman" w:eastAsia="Arial" w:hAnsi="Times New Roman"/>
          <w:b/>
          <w:sz w:val="28"/>
          <w:szCs w:val="28"/>
        </w:rPr>
        <w:fldChar w:fldCharType="end"/>
      </w:r>
      <w:r w:rsidR="00623E71">
        <w:rPr>
          <w:rFonts w:ascii="Times New Roman" w:eastAsia="Arial" w:hAnsi="Times New Roman"/>
          <w:b/>
          <w:sz w:val="28"/>
          <w:szCs w:val="28"/>
        </w:rPr>
        <w:fldChar w:fldCharType="begin"/>
      </w:r>
      <w:r w:rsidR="00623E71">
        <w:rPr>
          <w:rFonts w:ascii="Times New Roman" w:eastAsia="Arial" w:hAnsi="Times New Roman"/>
          <w:b/>
          <w:sz w:val="28"/>
          <w:szCs w:val="28"/>
        </w:rPr>
        <w:instrText xml:space="preserve"> LISTNUM  NumberDefault \l 4 \s 2 </w:instrText>
      </w:r>
      <w:r w:rsidR="00623E71">
        <w:rPr>
          <w:rFonts w:ascii="Times New Roman" w:eastAsia="Arial" w:hAnsi="Times New Roman"/>
          <w:b/>
          <w:sz w:val="28"/>
          <w:szCs w:val="28"/>
        </w:rPr>
        <w:fldChar w:fldCharType="end"/>
      </w:r>
      <w:r w:rsidR="00623E71">
        <w:rPr>
          <w:rFonts w:ascii="Times New Roman" w:eastAsia="Arial" w:hAnsi="Times New Roman"/>
          <w:b/>
          <w:sz w:val="28"/>
          <w:szCs w:val="28"/>
        </w:rPr>
        <w:t>(A)</w:t>
      </w:r>
    </w:p>
    <w:p w:rsidR="00623E71" w:rsidRPr="00AE1B19" w:rsidRDefault="00623E71" w:rsidP="00623E71">
      <w:pPr>
        <w:spacing w:after="0" w:line="240" w:lineRule="auto"/>
        <w:rPr>
          <w:rFonts w:ascii="Times New Roman" w:eastAsia="Arial" w:hAnsi="Times New Roman"/>
          <w:sz w:val="28"/>
          <w:szCs w:val="28"/>
        </w:rPr>
      </w:pPr>
    </w:p>
    <w:p w:rsidR="00623E71" w:rsidRPr="00503874" w:rsidRDefault="00623E71" w:rsidP="00623E71">
      <w:pPr>
        <w:spacing w:after="0" w:line="480" w:lineRule="auto"/>
        <w:ind w:firstLine="720"/>
        <w:jc w:val="both"/>
        <w:rPr>
          <w:rFonts w:ascii="Times New Roman" w:eastAsia="Arial" w:hAnsi="Times New Roman" w:cs="Arial"/>
          <w:sz w:val="28"/>
          <w:szCs w:val="28"/>
        </w:rPr>
      </w:pPr>
      <w:r w:rsidRPr="00503874">
        <w:rPr>
          <w:rFonts w:ascii="Times New Roman" w:eastAsia="Arial" w:hAnsi="Times New Roman" w:cs="Arial"/>
          <w:sz w:val="28"/>
          <w:szCs w:val="28"/>
        </w:rPr>
        <w:t>It is a Federal crime for any person to knowingly violate a permit condition or limitation or a National Pollutant Discharge Elimination System (“NPDES”) permit issued by the federal Environmental Protection Agency or by an authorized state agency such as [name state agency].</w:t>
      </w:r>
    </w:p>
    <w:p w:rsidR="00623E71" w:rsidRPr="00503874" w:rsidRDefault="00623E71" w:rsidP="00623E71">
      <w:pPr>
        <w:spacing w:after="0" w:line="480" w:lineRule="auto"/>
        <w:ind w:firstLine="720"/>
        <w:jc w:val="both"/>
        <w:rPr>
          <w:rFonts w:ascii="Times New Roman" w:eastAsia="Arial" w:hAnsi="Times New Roman" w:cs="Arial"/>
          <w:sz w:val="28"/>
          <w:szCs w:val="28"/>
        </w:rPr>
      </w:pPr>
      <w:r w:rsidRPr="00503874">
        <w:rPr>
          <w:rFonts w:ascii="Times New Roman" w:eastAsia="Arial" w:hAnsi="Times New Roman" w:cs="Arial"/>
          <w:sz w:val="28"/>
          <w:szCs w:val="28"/>
        </w:rPr>
        <w:t xml:space="preserve">Any person who knowingly discharges a pollutant in violation of a NPDES permit commits a crime. The defendant(s) here is (are) accused of knowingly discharging or causing the discharge of a pollutant into [name waterway], a water of the United States, in violation of the </w:t>
      </w:r>
      <w:proofErr w:type="gramStart"/>
      <w:r w:rsidRPr="00503874">
        <w:rPr>
          <w:rFonts w:ascii="Times New Roman" w:eastAsia="Arial" w:hAnsi="Times New Roman" w:cs="Arial"/>
          <w:sz w:val="28"/>
          <w:szCs w:val="28"/>
        </w:rPr>
        <w:t>defendant(</w:t>
      </w:r>
      <w:proofErr w:type="gramEnd"/>
      <w:r w:rsidRPr="00503874">
        <w:rPr>
          <w:rFonts w:ascii="Times New Roman" w:eastAsia="Arial" w:hAnsi="Times New Roman" w:cs="Arial"/>
          <w:sz w:val="28"/>
          <w:szCs w:val="28"/>
        </w:rPr>
        <w:t>'s) (s’) NPDES permit.</w:t>
      </w:r>
    </w:p>
    <w:p w:rsidR="00623E71" w:rsidRPr="00503874" w:rsidRDefault="00623E71" w:rsidP="00623E71">
      <w:pPr>
        <w:spacing w:after="0" w:line="480" w:lineRule="auto"/>
        <w:ind w:firstLine="720"/>
        <w:jc w:val="both"/>
        <w:rPr>
          <w:rFonts w:ascii="Times New Roman" w:eastAsia="Arial" w:hAnsi="Times New Roman" w:cs="Arial"/>
          <w:sz w:val="28"/>
          <w:szCs w:val="28"/>
        </w:rPr>
      </w:pPr>
      <w:r w:rsidRPr="00503874">
        <w:rPr>
          <w:rFonts w:ascii="Times New Roman" w:eastAsia="Arial" w:hAnsi="Times New Roman" w:cs="Arial"/>
          <w:sz w:val="28"/>
          <w:szCs w:val="28"/>
        </w:rPr>
        <w:t>To find a defendant guilty of the Count(s) of the Indictment, you must find each of the following events has been proved by the Government beyond a reasonable doubt:</w:t>
      </w:r>
    </w:p>
    <w:p w:rsidR="00623E71" w:rsidRPr="00B11939" w:rsidRDefault="00623E71" w:rsidP="00623E71">
      <w:pPr>
        <w:spacing w:after="0" w:line="240" w:lineRule="auto"/>
        <w:ind w:left="1109" w:right="720" w:hanging="389"/>
        <w:jc w:val="both"/>
        <w:rPr>
          <w:rFonts w:ascii="Times New Roman" w:eastAsia="Arial" w:hAnsi="Times New Roman" w:cs="Arial"/>
          <w:sz w:val="28"/>
          <w:szCs w:val="28"/>
        </w:rPr>
      </w:pPr>
      <w:r w:rsidRPr="00B11939">
        <w:rPr>
          <w:rFonts w:ascii="Times New Roman" w:eastAsia="Arial" w:hAnsi="Times New Roman" w:cs="Arial"/>
          <w:sz w:val="28"/>
          <w:szCs w:val="28"/>
        </w:rPr>
        <w:fldChar w:fldCharType="begin"/>
      </w:r>
      <w:r w:rsidRPr="00B11939">
        <w:rPr>
          <w:rFonts w:ascii="Times New Roman" w:eastAsia="Arial" w:hAnsi="Times New Roman" w:cs="Arial"/>
          <w:sz w:val="28"/>
          <w:szCs w:val="28"/>
        </w:rPr>
        <w:instrText xml:space="preserve"> LISTNUM  NumberDefault \l 4 \s 1 </w:instrText>
      </w:r>
      <w:r w:rsidRPr="00B11939">
        <w:rPr>
          <w:rFonts w:ascii="Times New Roman" w:eastAsia="Arial" w:hAnsi="Times New Roman" w:cs="Arial"/>
          <w:sz w:val="28"/>
          <w:szCs w:val="28"/>
        </w:rPr>
        <w:fldChar w:fldCharType="end"/>
      </w:r>
      <w:r w:rsidRPr="00B11939">
        <w:rPr>
          <w:rFonts w:ascii="Times New Roman" w:eastAsia="Arial" w:hAnsi="Times New Roman" w:cs="Arial"/>
          <w:sz w:val="28"/>
          <w:szCs w:val="28"/>
        </w:rPr>
        <w:t xml:space="preserve"> That on or about the dates alleged in the indictment, the defendant knowingly discharged or caused a discharge of a pollutant that is specified in the applicable NPDES permit;</w:t>
      </w:r>
    </w:p>
    <w:p w:rsidR="00623E71" w:rsidRPr="00B11939" w:rsidRDefault="00623E71" w:rsidP="00623E71">
      <w:pPr>
        <w:spacing w:after="0" w:line="240" w:lineRule="auto"/>
        <w:ind w:left="1109" w:right="720" w:hanging="389"/>
        <w:jc w:val="both"/>
        <w:rPr>
          <w:rFonts w:ascii="Times New Roman" w:eastAsia="Arial" w:hAnsi="Times New Roman" w:cs="Arial"/>
          <w:sz w:val="28"/>
          <w:szCs w:val="28"/>
        </w:rPr>
      </w:pPr>
    </w:p>
    <w:p w:rsidR="00623E71" w:rsidRPr="00B11939" w:rsidRDefault="00623E71" w:rsidP="00623E71">
      <w:pPr>
        <w:spacing w:after="0" w:line="240" w:lineRule="auto"/>
        <w:ind w:left="1195" w:right="720" w:hanging="475"/>
        <w:jc w:val="both"/>
        <w:rPr>
          <w:rFonts w:ascii="Times New Roman" w:eastAsia="Arial" w:hAnsi="Times New Roman" w:cs="Arial"/>
          <w:sz w:val="28"/>
          <w:szCs w:val="28"/>
        </w:rPr>
      </w:pPr>
      <w:r w:rsidRPr="00B11939">
        <w:rPr>
          <w:rFonts w:ascii="Times New Roman" w:eastAsia="Arial" w:hAnsi="Times New Roman" w:cs="Arial"/>
          <w:sz w:val="28"/>
          <w:szCs w:val="28"/>
        </w:rPr>
        <w:fldChar w:fldCharType="begin"/>
      </w:r>
      <w:r w:rsidRPr="00B11939">
        <w:rPr>
          <w:rFonts w:ascii="Times New Roman" w:eastAsia="Arial" w:hAnsi="Times New Roman" w:cs="Arial"/>
          <w:sz w:val="28"/>
          <w:szCs w:val="28"/>
        </w:rPr>
        <w:instrText xml:space="preserve"> LISTNUM  NumberDefault \l 4 \s 2 </w:instrText>
      </w:r>
      <w:r w:rsidRPr="00B11939">
        <w:rPr>
          <w:rFonts w:ascii="Times New Roman" w:eastAsia="Arial" w:hAnsi="Times New Roman" w:cs="Arial"/>
          <w:sz w:val="28"/>
          <w:szCs w:val="28"/>
        </w:rPr>
        <w:fldChar w:fldCharType="end"/>
      </w:r>
      <w:r w:rsidRPr="00B11939">
        <w:rPr>
          <w:rFonts w:ascii="Times New Roman" w:eastAsia="Arial" w:hAnsi="Times New Roman" w:cs="Arial"/>
          <w:sz w:val="28"/>
          <w:szCs w:val="28"/>
        </w:rPr>
        <w:t xml:space="preserve"> </w:t>
      </w:r>
      <w:proofErr w:type="gramStart"/>
      <w:r w:rsidRPr="00B11939">
        <w:rPr>
          <w:rFonts w:ascii="Times New Roman" w:eastAsia="Arial" w:hAnsi="Times New Roman" w:cs="Arial"/>
          <w:sz w:val="28"/>
          <w:szCs w:val="28"/>
        </w:rPr>
        <w:t>the</w:t>
      </w:r>
      <w:proofErr w:type="gramEnd"/>
      <w:r w:rsidRPr="00B11939">
        <w:rPr>
          <w:rFonts w:ascii="Times New Roman" w:eastAsia="Arial" w:hAnsi="Times New Roman" w:cs="Arial"/>
          <w:sz w:val="28"/>
          <w:szCs w:val="28"/>
        </w:rPr>
        <w:t xml:space="preserve"> defendant knew that the discharge contained the pollutant specified;</w:t>
      </w:r>
    </w:p>
    <w:p w:rsidR="00623E71" w:rsidRPr="00B11939" w:rsidRDefault="00623E71" w:rsidP="00623E71">
      <w:pPr>
        <w:spacing w:after="0" w:line="240" w:lineRule="auto"/>
        <w:ind w:left="1109" w:right="720" w:hanging="389"/>
        <w:jc w:val="both"/>
        <w:rPr>
          <w:rFonts w:ascii="Times New Roman" w:eastAsia="Arial" w:hAnsi="Times New Roman" w:cs="Arial"/>
          <w:sz w:val="28"/>
          <w:szCs w:val="28"/>
        </w:rPr>
      </w:pPr>
    </w:p>
    <w:p w:rsidR="00623E71" w:rsidRPr="00B11939" w:rsidRDefault="00623E71" w:rsidP="00623E71">
      <w:pPr>
        <w:spacing w:after="0" w:line="240" w:lineRule="auto"/>
        <w:ind w:left="1109" w:right="720" w:hanging="389"/>
        <w:jc w:val="both"/>
        <w:rPr>
          <w:rFonts w:ascii="Times New Roman" w:eastAsia="Arial" w:hAnsi="Times New Roman" w:cs="Arial"/>
          <w:sz w:val="28"/>
          <w:szCs w:val="28"/>
        </w:rPr>
      </w:pPr>
      <w:r w:rsidRPr="00B11939">
        <w:rPr>
          <w:rFonts w:ascii="Times New Roman" w:eastAsia="Arial" w:hAnsi="Times New Roman" w:cs="Arial"/>
          <w:sz w:val="28"/>
          <w:szCs w:val="28"/>
        </w:rPr>
        <w:fldChar w:fldCharType="begin"/>
      </w:r>
      <w:r w:rsidRPr="00B11939">
        <w:rPr>
          <w:rFonts w:ascii="Times New Roman" w:eastAsia="Arial" w:hAnsi="Times New Roman" w:cs="Arial"/>
          <w:sz w:val="28"/>
          <w:szCs w:val="28"/>
        </w:rPr>
        <w:instrText xml:space="preserve"> LISTNUM  NumberDefault \l 4 \s 3 </w:instrText>
      </w:r>
      <w:r w:rsidRPr="00B11939">
        <w:rPr>
          <w:rFonts w:ascii="Times New Roman" w:eastAsia="Arial" w:hAnsi="Times New Roman" w:cs="Arial"/>
          <w:sz w:val="28"/>
          <w:szCs w:val="28"/>
        </w:rPr>
        <w:fldChar w:fldCharType="end"/>
      </w:r>
      <w:r w:rsidRPr="00B11939">
        <w:rPr>
          <w:rFonts w:ascii="Times New Roman" w:eastAsia="Arial" w:hAnsi="Times New Roman" w:cs="Arial"/>
          <w:sz w:val="28"/>
          <w:szCs w:val="28"/>
        </w:rPr>
        <w:t xml:space="preserve"> </w:t>
      </w:r>
      <w:proofErr w:type="gramStart"/>
      <w:r w:rsidRPr="00B11939">
        <w:rPr>
          <w:rFonts w:ascii="Times New Roman" w:eastAsia="Arial" w:hAnsi="Times New Roman" w:cs="Arial"/>
          <w:sz w:val="28"/>
          <w:szCs w:val="28"/>
        </w:rPr>
        <w:t>the</w:t>
      </w:r>
      <w:proofErr w:type="gramEnd"/>
      <w:r w:rsidRPr="00B11939">
        <w:rPr>
          <w:rFonts w:ascii="Times New Roman" w:eastAsia="Arial" w:hAnsi="Times New Roman" w:cs="Arial"/>
          <w:sz w:val="28"/>
          <w:szCs w:val="28"/>
        </w:rPr>
        <w:t xml:space="preserve"> discharge was into a water of the United States; that is, that [name waterway] was a navigable waterway or a stream or tributary that flowed directly or indirectly into a navigable waterway;</w:t>
      </w:r>
    </w:p>
    <w:p w:rsidR="00623E71" w:rsidRPr="00B11939" w:rsidRDefault="00623E71" w:rsidP="00623E71">
      <w:pPr>
        <w:spacing w:after="0" w:line="240" w:lineRule="auto"/>
        <w:ind w:left="1109" w:right="720" w:hanging="389"/>
        <w:jc w:val="both"/>
        <w:rPr>
          <w:rFonts w:ascii="Times New Roman" w:eastAsia="Arial" w:hAnsi="Times New Roman" w:cs="Arial"/>
          <w:sz w:val="28"/>
          <w:szCs w:val="28"/>
        </w:rPr>
      </w:pPr>
    </w:p>
    <w:p w:rsidR="00623E71" w:rsidRPr="00B11939" w:rsidRDefault="00623E71" w:rsidP="00623E71">
      <w:pPr>
        <w:spacing w:after="0" w:line="240" w:lineRule="auto"/>
        <w:ind w:left="1195" w:right="720" w:hanging="475"/>
        <w:jc w:val="both"/>
        <w:rPr>
          <w:rFonts w:ascii="Times New Roman" w:eastAsia="Arial" w:hAnsi="Times New Roman" w:cs="Arial"/>
          <w:sz w:val="28"/>
          <w:szCs w:val="28"/>
        </w:rPr>
      </w:pPr>
      <w:r w:rsidRPr="00B11939">
        <w:rPr>
          <w:rFonts w:ascii="Times New Roman" w:eastAsia="Arial" w:hAnsi="Times New Roman" w:cs="Arial"/>
          <w:sz w:val="28"/>
          <w:szCs w:val="28"/>
        </w:rPr>
        <w:lastRenderedPageBreak/>
        <w:fldChar w:fldCharType="begin"/>
      </w:r>
      <w:r w:rsidRPr="00B11939">
        <w:rPr>
          <w:rFonts w:ascii="Times New Roman" w:eastAsia="Arial" w:hAnsi="Times New Roman" w:cs="Arial"/>
          <w:sz w:val="28"/>
          <w:szCs w:val="28"/>
        </w:rPr>
        <w:instrText xml:space="preserve"> LISTNUM  NumberDefault \l 4 \s 4 </w:instrText>
      </w:r>
      <w:r w:rsidRPr="00B11939">
        <w:rPr>
          <w:rFonts w:ascii="Times New Roman" w:eastAsia="Arial" w:hAnsi="Times New Roman" w:cs="Arial"/>
          <w:sz w:val="28"/>
          <w:szCs w:val="28"/>
        </w:rPr>
        <w:fldChar w:fldCharType="end"/>
      </w:r>
      <w:r w:rsidRPr="00B11939">
        <w:rPr>
          <w:rFonts w:ascii="Times New Roman" w:eastAsia="Arial" w:hAnsi="Times New Roman" w:cs="Arial"/>
          <w:sz w:val="28"/>
          <w:szCs w:val="28"/>
        </w:rPr>
        <w:t xml:space="preserve"> </w:t>
      </w:r>
      <w:proofErr w:type="gramStart"/>
      <w:r w:rsidRPr="00B11939">
        <w:rPr>
          <w:rFonts w:ascii="Times New Roman" w:eastAsia="Arial" w:hAnsi="Times New Roman" w:cs="Arial"/>
          <w:sz w:val="28"/>
          <w:szCs w:val="28"/>
        </w:rPr>
        <w:t>the</w:t>
      </w:r>
      <w:proofErr w:type="gramEnd"/>
      <w:r w:rsidRPr="00B11939">
        <w:rPr>
          <w:rFonts w:ascii="Times New Roman" w:eastAsia="Arial" w:hAnsi="Times New Roman" w:cs="Arial"/>
          <w:sz w:val="28"/>
          <w:szCs w:val="28"/>
        </w:rPr>
        <w:t xml:space="preserve"> discharge was in violation of the NPDES permit of the defendant. The Government does not have to prove that the defendant knew the terms of the permit.</w:t>
      </w:r>
    </w:p>
    <w:p w:rsidR="00623E71" w:rsidRPr="00503874" w:rsidRDefault="00623E71" w:rsidP="00623E71">
      <w:pPr>
        <w:spacing w:after="0" w:line="240" w:lineRule="auto"/>
        <w:ind w:left="1109" w:right="720" w:hanging="389"/>
        <w:jc w:val="both"/>
        <w:rPr>
          <w:rFonts w:ascii="Times New Roman" w:eastAsia="Arial" w:hAnsi="Times New Roman" w:cs="Arial"/>
          <w:sz w:val="28"/>
          <w:szCs w:val="28"/>
        </w:rPr>
      </w:pPr>
    </w:p>
    <w:p w:rsidR="00623E71" w:rsidRPr="00503874" w:rsidRDefault="00623E71" w:rsidP="00623E71">
      <w:pPr>
        <w:spacing w:after="0" w:line="480" w:lineRule="auto"/>
        <w:ind w:firstLine="720"/>
        <w:jc w:val="both"/>
        <w:rPr>
          <w:rFonts w:ascii="Times New Roman" w:eastAsia="Arial" w:hAnsi="Times New Roman" w:cs="Arial"/>
          <w:sz w:val="28"/>
          <w:szCs w:val="28"/>
        </w:rPr>
      </w:pPr>
      <w:r w:rsidRPr="00503874">
        <w:rPr>
          <w:rFonts w:ascii="Times New Roman" w:eastAsia="Arial" w:hAnsi="Times New Roman" w:cs="Arial"/>
          <w:sz w:val="28"/>
          <w:szCs w:val="28"/>
        </w:rPr>
        <w:t xml:space="preserve">For purposes of the Act, the term “navigable waterway” means a body of water that has a significant connection to waters that are or were navigable in fact or that could reasonably be made so. A “significant connection” is found when the discharge enters </w:t>
      </w:r>
      <w:proofErr w:type="gramStart"/>
      <w:r w:rsidRPr="00503874">
        <w:rPr>
          <w:rFonts w:ascii="Times New Roman" w:eastAsia="Arial" w:hAnsi="Times New Roman" w:cs="Arial"/>
          <w:sz w:val="28"/>
          <w:szCs w:val="28"/>
        </w:rPr>
        <w:t>a water</w:t>
      </w:r>
      <w:proofErr w:type="gramEnd"/>
      <w:r w:rsidRPr="00503874">
        <w:rPr>
          <w:rFonts w:ascii="Times New Roman" w:eastAsia="Arial" w:hAnsi="Times New Roman" w:cs="Arial"/>
          <w:sz w:val="28"/>
          <w:szCs w:val="28"/>
        </w:rPr>
        <w:t xml:space="preserve"> that, either alone or in combination with similarly situated lands in the region, significantly affects the chemical, physical, and biological integrity of other waters that are more readily navigable. The Government does not have to prove that the [name of waterway] that received the discharge is itself navigable in fact.</w:t>
      </w:r>
    </w:p>
    <w:p w:rsidR="00623E71" w:rsidRPr="00503874" w:rsidRDefault="00623E71" w:rsidP="00623E71">
      <w:pPr>
        <w:spacing w:after="0" w:line="480" w:lineRule="auto"/>
        <w:ind w:firstLine="720"/>
        <w:jc w:val="both"/>
        <w:rPr>
          <w:rFonts w:ascii="Times New Roman" w:eastAsia="Arial" w:hAnsi="Times New Roman" w:cs="Arial"/>
          <w:sz w:val="28"/>
          <w:szCs w:val="28"/>
        </w:rPr>
      </w:pPr>
      <w:r w:rsidRPr="00503874">
        <w:rPr>
          <w:rFonts w:ascii="Times New Roman" w:eastAsia="Arial" w:hAnsi="Times New Roman" w:cs="Arial"/>
          <w:sz w:val="28"/>
          <w:szCs w:val="28"/>
        </w:rPr>
        <w:t>The Government does not have to prove that the discharge in question caused any harm to the waterway in order to prove a criminal offense.</w:t>
      </w:r>
    </w:p>
    <w:p w:rsidR="00623E71" w:rsidRPr="00503874" w:rsidRDefault="00623E71" w:rsidP="00623E71">
      <w:pPr>
        <w:spacing w:after="0" w:line="480" w:lineRule="auto"/>
        <w:ind w:firstLine="720"/>
        <w:jc w:val="both"/>
        <w:rPr>
          <w:rFonts w:ascii="Times New Roman" w:eastAsia="Arial" w:hAnsi="Times New Roman" w:cs="Arial"/>
          <w:sz w:val="28"/>
          <w:szCs w:val="28"/>
        </w:rPr>
      </w:pPr>
      <w:r w:rsidRPr="00503874">
        <w:rPr>
          <w:rFonts w:ascii="Times New Roman" w:eastAsia="Arial" w:hAnsi="Times New Roman" w:cs="Arial"/>
          <w:sz w:val="28"/>
          <w:szCs w:val="28"/>
        </w:rPr>
        <w:t>To convict the defendant, you must find that the defendant acted knowingly. An act is done “knowingly” if it is done purposely and voluntarily, as opposed to mistakenly or accidentally. A person acts “knowingly” if that person acts consciously and with awareness and comprehension, and not because of ignorance, mistake, misunderstanding, or other similar reasons. Knowledge may be established by direct or circumstantial evidence.</w:t>
      </w:r>
    </w:p>
    <w:p w:rsidR="00725167" w:rsidRPr="00623E71" w:rsidRDefault="00623E71" w:rsidP="00623E71">
      <w:pPr>
        <w:spacing w:after="0" w:line="480" w:lineRule="auto"/>
        <w:ind w:firstLine="720"/>
        <w:jc w:val="both"/>
        <w:rPr>
          <w:rFonts w:ascii="Times New Roman" w:eastAsia="Arial" w:hAnsi="Times New Roman" w:cs="Arial"/>
          <w:sz w:val="28"/>
          <w:szCs w:val="28"/>
        </w:rPr>
      </w:pPr>
      <w:r w:rsidRPr="00503874">
        <w:rPr>
          <w:rFonts w:ascii="Times New Roman" w:eastAsia="Arial" w:hAnsi="Times New Roman" w:cs="Arial"/>
          <w:sz w:val="28"/>
          <w:szCs w:val="28"/>
        </w:rPr>
        <w:t xml:space="preserve">“Pollutant” is defined by the Clean Water Act to mean dredged soil, solid waste, incinerator residue, sewage, garbage, sewage sludge, munitions, chemical </w:t>
      </w:r>
      <w:r w:rsidRPr="00503874">
        <w:rPr>
          <w:rFonts w:ascii="Times New Roman" w:eastAsia="Arial" w:hAnsi="Times New Roman" w:cs="Arial"/>
          <w:sz w:val="28"/>
          <w:szCs w:val="28"/>
        </w:rPr>
        <w:lastRenderedPageBreak/>
        <w:t>wastes, biological materials, radioactive materials, heat, wrecked or discarded equipment, rock, sand, cellar dirt, and industrial, municipal, and agricultur</w:t>
      </w:r>
      <w:r>
        <w:rPr>
          <w:rFonts w:ascii="Times New Roman" w:eastAsia="Arial" w:hAnsi="Times New Roman" w:cs="Arial"/>
          <w:sz w:val="28"/>
          <w:szCs w:val="28"/>
        </w:rPr>
        <w:t>al waste discharged into water.</w:t>
      </w:r>
      <w:bookmarkEnd w:id="0"/>
    </w:p>
    <w:sectPr w:rsidR="00725167" w:rsidRPr="00623E71" w:rsidSect="009F79A9">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F682E" w:rsidRDefault="00BF682E" w:rsidP="00BF682E">
      <w:pPr>
        <w:spacing w:after="0" w:line="240" w:lineRule="auto"/>
      </w:pPr>
      <w:r>
        <w:separator/>
      </w:r>
    </w:p>
  </w:endnote>
  <w:endnote w:type="continuationSeparator" w:id="0">
    <w:p w:rsidR="00BF682E" w:rsidRDefault="00BF682E" w:rsidP="00BF68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F682E" w:rsidRDefault="00BF682E" w:rsidP="00BF682E">
      <w:pPr>
        <w:spacing w:after="0" w:line="240" w:lineRule="auto"/>
      </w:pPr>
      <w:r>
        <w:separator/>
      </w:r>
    </w:p>
  </w:footnote>
  <w:footnote w:type="continuationSeparator" w:id="0">
    <w:p w:rsidR="00BF682E" w:rsidRDefault="00BF682E" w:rsidP="00BF682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movePersonalInformation/>
  <w:removeDateAndTime/>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7B20"/>
    <w:rsid w:val="00005F41"/>
    <w:rsid w:val="00014B03"/>
    <w:rsid w:val="00017982"/>
    <w:rsid w:val="000323E6"/>
    <w:rsid w:val="00037ACF"/>
    <w:rsid w:val="00046FD0"/>
    <w:rsid w:val="00061926"/>
    <w:rsid w:val="00084B22"/>
    <w:rsid w:val="000930F1"/>
    <w:rsid w:val="000A0DAC"/>
    <w:rsid w:val="000A3770"/>
    <w:rsid w:val="000C545E"/>
    <w:rsid w:val="000D1564"/>
    <w:rsid w:val="000F71FA"/>
    <w:rsid w:val="00124866"/>
    <w:rsid w:val="001363A6"/>
    <w:rsid w:val="00144658"/>
    <w:rsid w:val="001504EB"/>
    <w:rsid w:val="00174E07"/>
    <w:rsid w:val="001766ED"/>
    <w:rsid w:val="00193F8E"/>
    <w:rsid w:val="001945EA"/>
    <w:rsid w:val="00196D06"/>
    <w:rsid w:val="001A27D3"/>
    <w:rsid w:val="001A7BCA"/>
    <w:rsid w:val="001C2AD1"/>
    <w:rsid w:val="001D5D4B"/>
    <w:rsid w:val="001E65E4"/>
    <w:rsid w:val="001F304B"/>
    <w:rsid w:val="0023331F"/>
    <w:rsid w:val="002355A2"/>
    <w:rsid w:val="00291389"/>
    <w:rsid w:val="002949DE"/>
    <w:rsid w:val="002955BC"/>
    <w:rsid w:val="00297F25"/>
    <w:rsid w:val="002A58C5"/>
    <w:rsid w:val="002A5F98"/>
    <w:rsid w:val="002B3CC0"/>
    <w:rsid w:val="002D05B0"/>
    <w:rsid w:val="002D15B0"/>
    <w:rsid w:val="002D46A4"/>
    <w:rsid w:val="002E4100"/>
    <w:rsid w:val="002E778E"/>
    <w:rsid w:val="002F0789"/>
    <w:rsid w:val="002F11BE"/>
    <w:rsid w:val="002F6471"/>
    <w:rsid w:val="003041BB"/>
    <w:rsid w:val="003106D2"/>
    <w:rsid w:val="00316759"/>
    <w:rsid w:val="00323D3D"/>
    <w:rsid w:val="003269E0"/>
    <w:rsid w:val="003323B8"/>
    <w:rsid w:val="003353A3"/>
    <w:rsid w:val="00351981"/>
    <w:rsid w:val="00357A92"/>
    <w:rsid w:val="00360006"/>
    <w:rsid w:val="00364249"/>
    <w:rsid w:val="003643AB"/>
    <w:rsid w:val="003670BF"/>
    <w:rsid w:val="003B084A"/>
    <w:rsid w:val="003B1417"/>
    <w:rsid w:val="003C2F3D"/>
    <w:rsid w:val="003D1CD0"/>
    <w:rsid w:val="00401D1E"/>
    <w:rsid w:val="00412231"/>
    <w:rsid w:val="00424976"/>
    <w:rsid w:val="0044104D"/>
    <w:rsid w:val="00443451"/>
    <w:rsid w:val="00462948"/>
    <w:rsid w:val="004766C7"/>
    <w:rsid w:val="004B45C0"/>
    <w:rsid w:val="004C4685"/>
    <w:rsid w:val="004C5014"/>
    <w:rsid w:val="004D1133"/>
    <w:rsid w:val="004D306C"/>
    <w:rsid w:val="00501C3B"/>
    <w:rsid w:val="00504E80"/>
    <w:rsid w:val="00510D88"/>
    <w:rsid w:val="0051400C"/>
    <w:rsid w:val="0053483C"/>
    <w:rsid w:val="0053790A"/>
    <w:rsid w:val="00556601"/>
    <w:rsid w:val="00557F44"/>
    <w:rsid w:val="00563316"/>
    <w:rsid w:val="00572EB8"/>
    <w:rsid w:val="005745FE"/>
    <w:rsid w:val="00583EEE"/>
    <w:rsid w:val="00594503"/>
    <w:rsid w:val="005A1944"/>
    <w:rsid w:val="005A273E"/>
    <w:rsid w:val="005C1F91"/>
    <w:rsid w:val="005C4A63"/>
    <w:rsid w:val="005F37C9"/>
    <w:rsid w:val="00613601"/>
    <w:rsid w:val="00623E71"/>
    <w:rsid w:val="00625D08"/>
    <w:rsid w:val="00626221"/>
    <w:rsid w:val="006429EF"/>
    <w:rsid w:val="00644D57"/>
    <w:rsid w:val="006658C1"/>
    <w:rsid w:val="006714FD"/>
    <w:rsid w:val="00680619"/>
    <w:rsid w:val="00686D2A"/>
    <w:rsid w:val="00692120"/>
    <w:rsid w:val="00697715"/>
    <w:rsid w:val="006B4912"/>
    <w:rsid w:val="006C622A"/>
    <w:rsid w:val="006D3953"/>
    <w:rsid w:val="006D4568"/>
    <w:rsid w:val="006E3583"/>
    <w:rsid w:val="00704ACD"/>
    <w:rsid w:val="00706311"/>
    <w:rsid w:val="007147D3"/>
    <w:rsid w:val="00724005"/>
    <w:rsid w:val="00725167"/>
    <w:rsid w:val="00727375"/>
    <w:rsid w:val="00732434"/>
    <w:rsid w:val="00737B20"/>
    <w:rsid w:val="007563EF"/>
    <w:rsid w:val="007660E3"/>
    <w:rsid w:val="00767C79"/>
    <w:rsid w:val="00771D71"/>
    <w:rsid w:val="0077706C"/>
    <w:rsid w:val="00786F50"/>
    <w:rsid w:val="007A39C3"/>
    <w:rsid w:val="007A6B81"/>
    <w:rsid w:val="007A709E"/>
    <w:rsid w:val="007B23A4"/>
    <w:rsid w:val="007C5B5A"/>
    <w:rsid w:val="007D2297"/>
    <w:rsid w:val="007D489E"/>
    <w:rsid w:val="007E0D22"/>
    <w:rsid w:val="007E6B1B"/>
    <w:rsid w:val="007F6988"/>
    <w:rsid w:val="007F77C9"/>
    <w:rsid w:val="008154EA"/>
    <w:rsid w:val="0081575C"/>
    <w:rsid w:val="00825482"/>
    <w:rsid w:val="008379EC"/>
    <w:rsid w:val="0084612E"/>
    <w:rsid w:val="00867923"/>
    <w:rsid w:val="008726B6"/>
    <w:rsid w:val="00876496"/>
    <w:rsid w:val="008774CF"/>
    <w:rsid w:val="0088335A"/>
    <w:rsid w:val="00890A4E"/>
    <w:rsid w:val="00892057"/>
    <w:rsid w:val="008C11A0"/>
    <w:rsid w:val="008C37DB"/>
    <w:rsid w:val="008D4300"/>
    <w:rsid w:val="008D7939"/>
    <w:rsid w:val="008E3322"/>
    <w:rsid w:val="00905D66"/>
    <w:rsid w:val="00917BF9"/>
    <w:rsid w:val="00923115"/>
    <w:rsid w:val="009241CD"/>
    <w:rsid w:val="009334D8"/>
    <w:rsid w:val="00951BA3"/>
    <w:rsid w:val="00954ED0"/>
    <w:rsid w:val="009735DC"/>
    <w:rsid w:val="00993241"/>
    <w:rsid w:val="00996805"/>
    <w:rsid w:val="009A2D54"/>
    <w:rsid w:val="009B342A"/>
    <w:rsid w:val="009B791B"/>
    <w:rsid w:val="009C38F1"/>
    <w:rsid w:val="009D34C3"/>
    <w:rsid w:val="009D6389"/>
    <w:rsid w:val="009D769F"/>
    <w:rsid w:val="009F22BD"/>
    <w:rsid w:val="009F79A9"/>
    <w:rsid w:val="00A02EB8"/>
    <w:rsid w:val="00A247DA"/>
    <w:rsid w:val="00A440AC"/>
    <w:rsid w:val="00A56A7D"/>
    <w:rsid w:val="00A72636"/>
    <w:rsid w:val="00A76BCD"/>
    <w:rsid w:val="00AA2BBA"/>
    <w:rsid w:val="00AA6BE1"/>
    <w:rsid w:val="00AB14AE"/>
    <w:rsid w:val="00AD0C96"/>
    <w:rsid w:val="00AD3D99"/>
    <w:rsid w:val="00AD47C0"/>
    <w:rsid w:val="00AD6D6F"/>
    <w:rsid w:val="00AE728E"/>
    <w:rsid w:val="00AF5B0A"/>
    <w:rsid w:val="00B00A13"/>
    <w:rsid w:val="00B55C89"/>
    <w:rsid w:val="00B62FD8"/>
    <w:rsid w:val="00B82368"/>
    <w:rsid w:val="00BB4A37"/>
    <w:rsid w:val="00BF3BA6"/>
    <w:rsid w:val="00BF48B6"/>
    <w:rsid w:val="00BF682E"/>
    <w:rsid w:val="00BF6E7E"/>
    <w:rsid w:val="00C364B3"/>
    <w:rsid w:val="00C54C40"/>
    <w:rsid w:val="00C6381A"/>
    <w:rsid w:val="00C65CA3"/>
    <w:rsid w:val="00C67B4C"/>
    <w:rsid w:val="00C80256"/>
    <w:rsid w:val="00C8168F"/>
    <w:rsid w:val="00C81EB6"/>
    <w:rsid w:val="00C82F23"/>
    <w:rsid w:val="00C85838"/>
    <w:rsid w:val="00C90D9E"/>
    <w:rsid w:val="00CB15F1"/>
    <w:rsid w:val="00CB5193"/>
    <w:rsid w:val="00CD4431"/>
    <w:rsid w:val="00CE389B"/>
    <w:rsid w:val="00CF4820"/>
    <w:rsid w:val="00D217C7"/>
    <w:rsid w:val="00D230DA"/>
    <w:rsid w:val="00D30ADB"/>
    <w:rsid w:val="00D32381"/>
    <w:rsid w:val="00D73AFE"/>
    <w:rsid w:val="00D8337C"/>
    <w:rsid w:val="00D841D4"/>
    <w:rsid w:val="00D96E05"/>
    <w:rsid w:val="00DC100C"/>
    <w:rsid w:val="00DC18AE"/>
    <w:rsid w:val="00DC4D62"/>
    <w:rsid w:val="00DC59BD"/>
    <w:rsid w:val="00DD5FE6"/>
    <w:rsid w:val="00E06D44"/>
    <w:rsid w:val="00E13812"/>
    <w:rsid w:val="00E26C5E"/>
    <w:rsid w:val="00E274C4"/>
    <w:rsid w:val="00E27664"/>
    <w:rsid w:val="00E55EEB"/>
    <w:rsid w:val="00E7641C"/>
    <w:rsid w:val="00EC1549"/>
    <w:rsid w:val="00EC39F0"/>
    <w:rsid w:val="00ED45B3"/>
    <w:rsid w:val="00ED6AF8"/>
    <w:rsid w:val="00F01760"/>
    <w:rsid w:val="00F07077"/>
    <w:rsid w:val="00F3494A"/>
    <w:rsid w:val="00F50843"/>
    <w:rsid w:val="00F54061"/>
    <w:rsid w:val="00F74FBB"/>
    <w:rsid w:val="00F77A73"/>
    <w:rsid w:val="00F83540"/>
    <w:rsid w:val="00F83A34"/>
    <w:rsid w:val="00F95CF4"/>
    <w:rsid w:val="00FA4971"/>
    <w:rsid w:val="00FD1391"/>
    <w:rsid w:val="00FD40C1"/>
    <w:rsid w:val="00FE6036"/>
    <w:rsid w:val="00FE6BB9"/>
    <w:rsid w:val="00FE6E18"/>
    <w:rsid w:val="00FF2F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FootnoteText">
    <w:name w:val="footnote text"/>
    <w:basedOn w:val="Normal"/>
    <w:link w:val="FootnoteTextChar"/>
    <w:uiPriority w:val="99"/>
    <w:semiHidden/>
    <w:unhideWhenUsed/>
    <w:rsid w:val="00BF682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F682E"/>
    <w:rPr>
      <w:sz w:val="20"/>
      <w:szCs w:val="20"/>
    </w:rPr>
  </w:style>
  <w:style w:type="character" w:styleId="FootnoteReference">
    <w:name w:val="footnote reference"/>
    <w:basedOn w:val="DefaultParagraphFont"/>
    <w:uiPriority w:val="99"/>
    <w:semiHidden/>
    <w:unhideWhenUsed/>
    <w:rsid w:val="00BF682E"/>
    <w:rPr>
      <w:vertAlign w:val="superscript"/>
    </w:rPr>
  </w:style>
  <w:style w:type="paragraph" w:styleId="Header">
    <w:name w:val="header"/>
    <w:basedOn w:val="Normal"/>
    <w:link w:val="HeaderChar"/>
    <w:uiPriority w:val="99"/>
    <w:unhideWhenUsed/>
    <w:rsid w:val="008C11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11A0"/>
  </w:style>
  <w:style w:type="paragraph" w:styleId="Footer">
    <w:name w:val="footer"/>
    <w:basedOn w:val="Normal"/>
    <w:link w:val="FooterChar"/>
    <w:uiPriority w:val="99"/>
    <w:unhideWhenUsed/>
    <w:rsid w:val="008C11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11A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FootnoteText">
    <w:name w:val="footnote text"/>
    <w:basedOn w:val="Normal"/>
    <w:link w:val="FootnoteTextChar"/>
    <w:uiPriority w:val="99"/>
    <w:semiHidden/>
    <w:unhideWhenUsed/>
    <w:rsid w:val="00BF682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F682E"/>
    <w:rPr>
      <w:sz w:val="20"/>
      <w:szCs w:val="20"/>
    </w:rPr>
  </w:style>
  <w:style w:type="character" w:styleId="FootnoteReference">
    <w:name w:val="footnote reference"/>
    <w:basedOn w:val="DefaultParagraphFont"/>
    <w:uiPriority w:val="99"/>
    <w:semiHidden/>
    <w:unhideWhenUsed/>
    <w:rsid w:val="00BF682E"/>
    <w:rPr>
      <w:vertAlign w:val="superscript"/>
    </w:rPr>
  </w:style>
  <w:style w:type="paragraph" w:styleId="Header">
    <w:name w:val="header"/>
    <w:basedOn w:val="Normal"/>
    <w:link w:val="HeaderChar"/>
    <w:uiPriority w:val="99"/>
    <w:unhideWhenUsed/>
    <w:rsid w:val="008C11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11A0"/>
  </w:style>
  <w:style w:type="paragraph" w:styleId="Footer">
    <w:name w:val="footer"/>
    <w:basedOn w:val="Normal"/>
    <w:link w:val="FooterChar"/>
    <w:uiPriority w:val="99"/>
    <w:unhideWhenUsed/>
    <w:rsid w:val="008C11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11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480</Words>
  <Characters>2742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3216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2014-03-31T21:41:00Z</dcterms:created>
  <dcterms:modified xsi:type="dcterms:W3CDTF">2014-06-16T22:26:00Z</dcterms:modified>
</cp:coreProperties>
</file>