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997" w:rsidRPr="00503874" w:rsidRDefault="00233997" w:rsidP="00233997">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233997" w:rsidRPr="00503874" w:rsidRDefault="00233997" w:rsidP="00233997">
      <w:pPr>
        <w:spacing w:after="0" w:line="240" w:lineRule="auto"/>
        <w:jc w:val="both"/>
        <w:rPr>
          <w:rFonts w:ascii="Times New Roman" w:eastAsia="Arial" w:hAnsi="Times New Roman"/>
          <w:sz w:val="26"/>
          <w:szCs w:val="26"/>
        </w:rPr>
      </w:pPr>
    </w:p>
    <w:p w:rsidR="00233997" w:rsidRPr="00503874" w:rsidRDefault="00233997" w:rsidP="00233997">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471 provides:</w:t>
      </w:r>
    </w:p>
    <w:p w:rsidR="00233997" w:rsidRPr="00503874" w:rsidRDefault="00233997" w:rsidP="00233997">
      <w:pPr>
        <w:spacing w:after="0" w:line="240" w:lineRule="auto"/>
        <w:jc w:val="both"/>
        <w:rPr>
          <w:rFonts w:ascii="Times New Roman" w:eastAsia="Arial" w:hAnsi="Times New Roman"/>
          <w:sz w:val="26"/>
          <w:szCs w:val="26"/>
        </w:rPr>
      </w:pPr>
    </w:p>
    <w:p w:rsidR="00233997" w:rsidRPr="00503874" w:rsidRDefault="00233997" w:rsidP="00233997">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Whoever, with intent to defraud, falsely makes, forges, counterfeits, or alters any obligation or other security of the United States [shall be guilty of an offense against the United States].</w:t>
      </w:r>
    </w:p>
    <w:p w:rsidR="00233997" w:rsidRPr="00503874" w:rsidRDefault="00233997" w:rsidP="00233997">
      <w:pPr>
        <w:spacing w:after="0" w:line="240" w:lineRule="auto"/>
        <w:jc w:val="both"/>
        <w:rPr>
          <w:rFonts w:ascii="Times New Roman" w:eastAsia="Arial" w:hAnsi="Times New Roman" w:cs="Times New Roman"/>
          <w:sz w:val="26"/>
          <w:szCs w:val="26"/>
        </w:rPr>
      </w:pPr>
    </w:p>
    <w:p w:rsidR="00233997" w:rsidRPr="00503874" w:rsidRDefault="00233997" w:rsidP="00233997">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Twenty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20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 imprisonment and applicable fine.</w:t>
      </w:r>
    </w:p>
    <w:p w:rsidR="00233997" w:rsidRPr="00503874" w:rsidRDefault="00233997" w:rsidP="00233997">
      <w:pPr>
        <w:spacing w:after="0" w:line="240" w:lineRule="auto"/>
        <w:jc w:val="both"/>
        <w:rPr>
          <w:rFonts w:ascii="Times New Roman" w:eastAsia="Arial" w:hAnsi="Times New Roman"/>
          <w:sz w:val="26"/>
          <w:szCs w:val="26"/>
        </w:rPr>
      </w:pPr>
    </w:p>
    <w:p w:rsidR="00233997" w:rsidRPr="00503874" w:rsidRDefault="00233997" w:rsidP="00233997">
      <w:pPr>
        <w:spacing w:after="0" w:line="240" w:lineRule="auto"/>
        <w:jc w:val="both"/>
        <w:rPr>
          <w:rFonts w:ascii="Times New Roman" w:eastAsia="Arial" w:hAnsi="Times New Roman" w:cs="Times New Roman"/>
          <w:sz w:val="26"/>
          <w:szCs w:val="26"/>
        </w:rPr>
      </w:pPr>
      <w:r w:rsidRPr="002546BF">
        <w:rPr>
          <w:rFonts w:ascii="Times New Roman" w:eastAsia="Arial" w:hAnsi="Times New Roman" w:cs="Times New Roman"/>
          <w:i/>
          <w:sz w:val="26"/>
          <w:szCs w:val="26"/>
        </w:rPr>
        <w:t>See</w:t>
      </w:r>
      <w:r w:rsidRPr="00503874">
        <w:rPr>
          <w:rFonts w:ascii="Times New Roman" w:eastAsia="Arial" w:hAnsi="Times New Roman" w:cs="Times New Roman"/>
          <w:sz w:val="26"/>
          <w:szCs w:val="26"/>
        </w:rPr>
        <w:t xml:space="preserve"> Trial Instruction 6 for use in submitting forfeiture issues to the Jury.</w:t>
      </w:r>
    </w:p>
    <w:p w:rsidR="00233997" w:rsidRPr="00503874" w:rsidRDefault="00233997" w:rsidP="00233997">
      <w:pPr>
        <w:spacing w:after="0" w:line="240" w:lineRule="auto"/>
        <w:jc w:val="both"/>
        <w:rPr>
          <w:rFonts w:ascii="Times New Roman" w:eastAsia="Arial" w:hAnsi="Times New Roman" w:cs="Times New Roman"/>
          <w:sz w:val="26"/>
          <w:szCs w:val="26"/>
        </w:rPr>
      </w:pPr>
    </w:p>
    <w:p w:rsidR="00725167" w:rsidRPr="00233997" w:rsidRDefault="00233997" w:rsidP="00233997">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In cases where there is an issue as to whether the forged instrument is “counterfeit,” the court should consider defining “counterfeit.” The Eleventh Circuit has apparently not in a published opinion defined “counterfeit” for purposes of 18 U.S.C. § 471. In an unpublished opinion, however, the Circuit stated: “The test for determining whether a replica item of currency is counterfeit is ‘whether the fraudulent obligation bears such a likeness or resemblance to any of the genuine obligations or securities issued under the authority of the United States as is calculated to deceive an honest, sensible and unsuspecting person of ordinary observation and care dealing with a person supposed to be upright and honest.” </w:t>
      </w:r>
      <w:r w:rsidRPr="002546BF">
        <w:rPr>
          <w:rFonts w:ascii="Times New Roman" w:eastAsia="Arial" w:hAnsi="Times New Roman" w:cs="Times New Roman"/>
          <w:i/>
          <w:sz w:val="26"/>
          <w:szCs w:val="26"/>
        </w:rPr>
        <w:t>United States v. Collett</w:t>
      </w:r>
      <w:r w:rsidRPr="00503874">
        <w:rPr>
          <w:rFonts w:ascii="Times New Roman" w:eastAsia="Arial" w:hAnsi="Times New Roman" w:cs="Times New Roman"/>
          <w:sz w:val="26"/>
          <w:szCs w:val="26"/>
        </w:rPr>
        <w:t>, 135 Fed.</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Appx. 402, 404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2005) (per curiam) (quoting </w:t>
      </w:r>
      <w:r w:rsidRPr="002546BF">
        <w:rPr>
          <w:rFonts w:ascii="Times New Roman" w:eastAsia="Arial" w:hAnsi="Times New Roman" w:cs="Times New Roman"/>
          <w:i/>
          <w:sz w:val="26"/>
          <w:szCs w:val="26"/>
        </w:rPr>
        <w:t>United States v. Parr</w:t>
      </w:r>
      <w:r w:rsidRPr="00503874">
        <w:rPr>
          <w:rFonts w:ascii="Times New Roman" w:eastAsia="Arial" w:hAnsi="Times New Roman" w:cs="Times New Roman"/>
          <w:sz w:val="26"/>
          <w:szCs w:val="26"/>
        </w:rPr>
        <w:t>, 716 F.2d 796, 807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1983)).</w:t>
      </w:r>
      <w:bookmarkEnd w:id="0"/>
    </w:p>
    <w:sectPr w:rsidR="00725167" w:rsidRPr="002339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8FD" w:rsidRDefault="00D808FD" w:rsidP="00D808FD">
      <w:pPr>
        <w:spacing w:after="0" w:line="240" w:lineRule="auto"/>
      </w:pPr>
      <w:r>
        <w:separator/>
      </w:r>
    </w:p>
  </w:endnote>
  <w:endnote w:type="continuationSeparator" w:id="0">
    <w:p w:rsidR="00D808FD" w:rsidRDefault="00D808FD" w:rsidP="00D80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8FD" w:rsidRDefault="00D808FD" w:rsidP="00D808FD">
      <w:pPr>
        <w:spacing w:after="0" w:line="240" w:lineRule="auto"/>
      </w:pPr>
      <w:r>
        <w:separator/>
      </w:r>
    </w:p>
  </w:footnote>
  <w:footnote w:type="continuationSeparator" w:id="0">
    <w:p w:rsidR="00D808FD" w:rsidRDefault="00D808FD" w:rsidP="00D808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217D5"/>
    <w:rsid w:val="00135397"/>
    <w:rsid w:val="00157747"/>
    <w:rsid w:val="00194E82"/>
    <w:rsid w:val="001E5B53"/>
    <w:rsid w:val="00233997"/>
    <w:rsid w:val="00236275"/>
    <w:rsid w:val="00245EF2"/>
    <w:rsid w:val="002546BF"/>
    <w:rsid w:val="002604B9"/>
    <w:rsid w:val="003067A0"/>
    <w:rsid w:val="003A75E9"/>
    <w:rsid w:val="003D6207"/>
    <w:rsid w:val="00406A43"/>
    <w:rsid w:val="00465F35"/>
    <w:rsid w:val="004C148A"/>
    <w:rsid w:val="00503A01"/>
    <w:rsid w:val="00511CE4"/>
    <w:rsid w:val="0056064A"/>
    <w:rsid w:val="00586722"/>
    <w:rsid w:val="005C4DB9"/>
    <w:rsid w:val="00615301"/>
    <w:rsid w:val="006179FB"/>
    <w:rsid w:val="00632C46"/>
    <w:rsid w:val="006742DD"/>
    <w:rsid w:val="006B1FC0"/>
    <w:rsid w:val="00725167"/>
    <w:rsid w:val="00780FDD"/>
    <w:rsid w:val="00783A2A"/>
    <w:rsid w:val="007C4B9C"/>
    <w:rsid w:val="0081575C"/>
    <w:rsid w:val="008A442C"/>
    <w:rsid w:val="008B4118"/>
    <w:rsid w:val="008C025F"/>
    <w:rsid w:val="008E4BA2"/>
    <w:rsid w:val="008E7C9B"/>
    <w:rsid w:val="009458BA"/>
    <w:rsid w:val="009745AC"/>
    <w:rsid w:val="009F5DAD"/>
    <w:rsid w:val="00A355FD"/>
    <w:rsid w:val="00A66EA6"/>
    <w:rsid w:val="00AA01A6"/>
    <w:rsid w:val="00AA4174"/>
    <w:rsid w:val="00AC24E2"/>
    <w:rsid w:val="00AE20D4"/>
    <w:rsid w:val="00AF2C77"/>
    <w:rsid w:val="00B111CD"/>
    <w:rsid w:val="00B85D99"/>
    <w:rsid w:val="00B930F5"/>
    <w:rsid w:val="00BA1F2B"/>
    <w:rsid w:val="00BD01A4"/>
    <w:rsid w:val="00BE645C"/>
    <w:rsid w:val="00C1091D"/>
    <w:rsid w:val="00CC4195"/>
    <w:rsid w:val="00CD51F7"/>
    <w:rsid w:val="00CD734E"/>
    <w:rsid w:val="00CE7DC5"/>
    <w:rsid w:val="00CF4F9A"/>
    <w:rsid w:val="00D163A7"/>
    <w:rsid w:val="00D513C4"/>
    <w:rsid w:val="00D7262F"/>
    <w:rsid w:val="00D808FD"/>
    <w:rsid w:val="00DA00D9"/>
    <w:rsid w:val="00DC18AE"/>
    <w:rsid w:val="00DE7E97"/>
    <w:rsid w:val="00DE7F68"/>
    <w:rsid w:val="00E109DF"/>
    <w:rsid w:val="00E20CB0"/>
    <w:rsid w:val="00E31401"/>
    <w:rsid w:val="00E419F1"/>
    <w:rsid w:val="00E42DFC"/>
    <w:rsid w:val="00E627E0"/>
    <w:rsid w:val="00E85563"/>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D80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8FD"/>
  </w:style>
  <w:style w:type="paragraph" w:styleId="Footer">
    <w:name w:val="footer"/>
    <w:basedOn w:val="Normal"/>
    <w:link w:val="FooterChar"/>
    <w:uiPriority w:val="99"/>
    <w:unhideWhenUsed/>
    <w:rsid w:val="00D80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8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D80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8FD"/>
  </w:style>
  <w:style w:type="paragraph" w:styleId="Footer">
    <w:name w:val="footer"/>
    <w:basedOn w:val="Normal"/>
    <w:link w:val="FooterChar"/>
    <w:uiPriority w:val="99"/>
    <w:unhideWhenUsed/>
    <w:rsid w:val="00D80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1105</Characters>
  <Application>Microsoft Office Word</Application>
  <DocSecurity>0</DocSecurity>
  <Lines>9</Lines>
  <Paragraphs>2</Paragraphs>
  <ScaleCrop>false</ScaleCrop>
  <LinksUpToDate>false</LinksUpToDate>
  <CharactersWithSpaces>1296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2014-03-31T23:14:00Z</dcterms:created>
  <dcterms:modified xsi:type="dcterms:W3CDTF">2014-06-19T13:01:00Z</dcterms:modified>
</cp:coreProperties>
</file>