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18B" w:rsidRPr="00503874" w:rsidRDefault="0080418B" w:rsidP="0080418B">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80418B" w:rsidRPr="00503874" w:rsidRDefault="0080418B" w:rsidP="0080418B">
      <w:pPr>
        <w:spacing w:after="0" w:line="240" w:lineRule="auto"/>
        <w:jc w:val="both"/>
        <w:rPr>
          <w:rFonts w:ascii="Times New Roman" w:eastAsia="Arial" w:hAnsi="Times New Roman"/>
          <w:sz w:val="26"/>
          <w:szCs w:val="26"/>
        </w:rPr>
      </w:pPr>
    </w:p>
    <w:p w:rsidR="0080418B" w:rsidRPr="00503874" w:rsidRDefault="0080418B" w:rsidP="0080418B">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912 provides:</w:t>
      </w:r>
    </w:p>
    <w:p w:rsidR="0080418B" w:rsidRPr="00503874" w:rsidRDefault="0080418B" w:rsidP="0080418B">
      <w:pPr>
        <w:spacing w:after="0" w:line="240" w:lineRule="auto"/>
        <w:jc w:val="both"/>
        <w:rPr>
          <w:rFonts w:ascii="Times New Roman" w:eastAsia="Arial" w:hAnsi="Times New Roman"/>
          <w:sz w:val="26"/>
          <w:szCs w:val="26"/>
        </w:rPr>
      </w:pPr>
    </w:p>
    <w:p w:rsidR="0080418B" w:rsidRPr="00503874" w:rsidRDefault="0080418B" w:rsidP="0080418B">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falsely assumes or pretends to be an officer or employee acting under the authority of the United States or any department, agency, or officer thereof, and [1] acts as such, or [2] in such pretended character demands or obtains any money… or thing of value [shall be guilty of an offense against the United States].</w:t>
      </w:r>
    </w:p>
    <w:p w:rsidR="0080418B" w:rsidRPr="00503874" w:rsidRDefault="0080418B" w:rsidP="0080418B">
      <w:pPr>
        <w:spacing w:after="0" w:line="240" w:lineRule="auto"/>
        <w:jc w:val="both"/>
        <w:rPr>
          <w:rFonts w:ascii="Times New Roman" w:eastAsia="Arial" w:hAnsi="Times New Roman" w:cs="Times New Roman"/>
          <w:sz w:val="26"/>
          <w:szCs w:val="26"/>
        </w:rPr>
      </w:pPr>
    </w:p>
    <w:p w:rsidR="0080418B" w:rsidRPr="00503874" w:rsidRDefault="0080418B" w:rsidP="0080418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Three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3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80418B" w:rsidRPr="00503874" w:rsidRDefault="0080418B" w:rsidP="0080418B">
      <w:pPr>
        <w:spacing w:after="0" w:line="240" w:lineRule="auto"/>
        <w:jc w:val="both"/>
        <w:rPr>
          <w:rFonts w:ascii="Times New Roman" w:eastAsia="Arial" w:hAnsi="Times New Roman" w:cs="Times New Roman"/>
          <w:sz w:val="26"/>
          <w:szCs w:val="26"/>
        </w:rPr>
      </w:pPr>
    </w:p>
    <w:p w:rsidR="0080418B" w:rsidRPr="00503874" w:rsidRDefault="0080418B" w:rsidP="0080418B">
      <w:pPr>
        <w:spacing w:after="0" w:line="240" w:lineRule="auto"/>
        <w:jc w:val="both"/>
        <w:rPr>
          <w:rFonts w:ascii="Times New Roman" w:eastAsia="Arial" w:hAnsi="Times New Roman" w:cs="Times New Roman"/>
          <w:sz w:val="26"/>
          <w:szCs w:val="26"/>
        </w:rPr>
      </w:pPr>
      <w:r w:rsidRPr="0043122F">
        <w:rPr>
          <w:rFonts w:ascii="Times New Roman" w:eastAsia="Arial" w:hAnsi="Times New Roman" w:cs="Times New Roman"/>
          <w:i/>
          <w:sz w:val="26"/>
          <w:szCs w:val="26"/>
        </w:rPr>
        <w:t>United States v. Gayle</w:t>
      </w:r>
      <w:r w:rsidRPr="00503874">
        <w:rPr>
          <w:rFonts w:ascii="Times New Roman" w:eastAsia="Arial" w:hAnsi="Times New Roman" w:cs="Times New Roman"/>
          <w:sz w:val="26"/>
          <w:szCs w:val="26"/>
        </w:rPr>
        <w:t>, 967 F.2d 483, 486-87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1992) (en banc), held that intent to defraud is an essential element of this offense, relying on the amended statutory language which omitted “with intent to defraud” in deference to the Supreme Court’s holding in </w:t>
      </w:r>
      <w:r w:rsidRPr="0043122F">
        <w:rPr>
          <w:rFonts w:ascii="Times New Roman" w:eastAsia="Arial" w:hAnsi="Times New Roman" w:cs="Times New Roman"/>
          <w:i/>
          <w:sz w:val="26"/>
          <w:szCs w:val="26"/>
        </w:rPr>
        <w:t>United States v. Lepowitch</w:t>
      </w:r>
      <w:r w:rsidRPr="00503874">
        <w:rPr>
          <w:rFonts w:ascii="Times New Roman" w:eastAsia="Arial" w:hAnsi="Times New Roman" w:cs="Times New Roman"/>
          <w:sz w:val="26"/>
          <w:szCs w:val="26"/>
        </w:rPr>
        <w:t>, 318 U.S. 702, 63 S. Ct. 914, 87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 1091 (1943): “the words ‘intent to defraud’ in the context of this statute, do not require more than the defendants have, by artifice or deceit, sought to cause the deceived person to follow some course he would not have pursued but for the deceitful conduct.” 318 U.S. at 704. The Eleventh Circuit joined the Third, Eighth, and D.C. Circuits in determining that intent to defraud remained an element of the offense, even though it did not have to be alleged in the indictment. Note, however, that the Second, Fourth, Seventh, and Ninth Circuits have held that “intent to defraud” is no longer an element of this offense.</w:t>
      </w:r>
    </w:p>
    <w:p w:rsidR="0080418B" w:rsidRPr="00503874" w:rsidRDefault="0080418B" w:rsidP="0080418B">
      <w:pPr>
        <w:spacing w:after="0" w:line="240" w:lineRule="auto"/>
        <w:jc w:val="both"/>
        <w:rPr>
          <w:rFonts w:ascii="Times New Roman" w:eastAsia="Arial" w:hAnsi="Times New Roman" w:cs="Times New Roman"/>
          <w:sz w:val="26"/>
          <w:szCs w:val="26"/>
        </w:rPr>
      </w:pPr>
    </w:p>
    <w:p w:rsidR="00725167" w:rsidRPr="0080418B" w:rsidRDefault="0080418B" w:rsidP="0080418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In </w:t>
      </w:r>
      <w:r w:rsidRPr="0043122F">
        <w:rPr>
          <w:rFonts w:ascii="Times New Roman" w:eastAsia="Arial" w:hAnsi="Times New Roman" w:cs="Times New Roman"/>
          <w:i/>
          <w:sz w:val="26"/>
          <w:szCs w:val="26"/>
        </w:rPr>
        <w:t xml:space="preserve">United States v. Tin </w:t>
      </w:r>
      <w:proofErr w:type="spellStart"/>
      <w:r w:rsidRPr="0043122F">
        <w:rPr>
          <w:rFonts w:ascii="Times New Roman" w:eastAsia="Arial" w:hAnsi="Times New Roman" w:cs="Times New Roman"/>
          <w:i/>
          <w:sz w:val="26"/>
          <w:szCs w:val="26"/>
        </w:rPr>
        <w:t>Yat</w:t>
      </w:r>
      <w:proofErr w:type="spellEnd"/>
      <w:r w:rsidRPr="0043122F">
        <w:rPr>
          <w:rFonts w:ascii="Times New Roman" w:eastAsia="Arial" w:hAnsi="Times New Roman" w:cs="Times New Roman"/>
          <w:i/>
          <w:sz w:val="26"/>
          <w:szCs w:val="26"/>
        </w:rPr>
        <w:t xml:space="preserve"> Chin</w:t>
      </w:r>
      <w:r w:rsidRPr="00503874">
        <w:rPr>
          <w:rFonts w:ascii="Times New Roman" w:eastAsia="Arial" w:hAnsi="Times New Roman" w:cs="Times New Roman"/>
          <w:sz w:val="26"/>
          <w:szCs w:val="26"/>
        </w:rPr>
        <w:t>, 476 F.3d 144 (2</w:t>
      </w:r>
      <w:r w:rsidRPr="00503874">
        <w:rPr>
          <w:rFonts w:ascii="Times New Roman" w:eastAsia="Arial" w:hAnsi="Times New Roman" w:cs="Times New Roman"/>
          <w:sz w:val="26"/>
          <w:szCs w:val="26"/>
          <w:vertAlign w:val="superscript"/>
        </w:rPr>
        <w:t>nd</w:t>
      </w:r>
      <w:r w:rsidRPr="00503874">
        <w:rPr>
          <w:rFonts w:ascii="Times New Roman" w:eastAsia="Arial" w:hAnsi="Times New Roman" w:cs="Times New Roman"/>
          <w:sz w:val="26"/>
          <w:szCs w:val="26"/>
        </w:rPr>
        <w:t xml:space="preserve"> Cir. 2007), the Second Circuit observed that § 912 “only applies to persons impersonating a present government employe</w:t>
      </w:r>
      <w:r>
        <w:rPr>
          <w:rFonts w:ascii="Times New Roman" w:eastAsia="Arial" w:hAnsi="Times New Roman" w:cs="Times New Roman"/>
          <w:sz w:val="26"/>
          <w:szCs w:val="26"/>
        </w:rPr>
        <w:t>e,” and not a former employee).</w:t>
      </w:r>
      <w:bookmarkEnd w:id="0"/>
    </w:p>
    <w:sectPr w:rsidR="00725167" w:rsidRPr="008041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F86" w:rsidRDefault="00781F86" w:rsidP="00781F86">
      <w:pPr>
        <w:spacing w:after="0" w:line="240" w:lineRule="auto"/>
      </w:pPr>
      <w:r>
        <w:separator/>
      </w:r>
    </w:p>
  </w:endnote>
  <w:endnote w:type="continuationSeparator" w:id="0">
    <w:p w:rsidR="00781F86" w:rsidRDefault="00781F86" w:rsidP="00781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F86" w:rsidRDefault="00781F86" w:rsidP="00781F86">
      <w:pPr>
        <w:spacing w:after="0" w:line="240" w:lineRule="auto"/>
      </w:pPr>
      <w:r>
        <w:separator/>
      </w:r>
    </w:p>
  </w:footnote>
  <w:footnote w:type="continuationSeparator" w:id="0">
    <w:p w:rsidR="00781F86" w:rsidRDefault="00781F86" w:rsidP="00781F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B303C"/>
    <w:rsid w:val="000C32C1"/>
    <w:rsid w:val="00110446"/>
    <w:rsid w:val="001217D5"/>
    <w:rsid w:val="0012744C"/>
    <w:rsid w:val="00135397"/>
    <w:rsid w:val="00157747"/>
    <w:rsid w:val="00166AB9"/>
    <w:rsid w:val="00194E82"/>
    <w:rsid w:val="001E5B53"/>
    <w:rsid w:val="002329BF"/>
    <w:rsid w:val="00233997"/>
    <w:rsid w:val="00236275"/>
    <w:rsid w:val="00245EF2"/>
    <w:rsid w:val="002604B9"/>
    <w:rsid w:val="002D2202"/>
    <w:rsid w:val="003067A0"/>
    <w:rsid w:val="00314335"/>
    <w:rsid w:val="003A75E9"/>
    <w:rsid w:val="003D6207"/>
    <w:rsid w:val="00406A43"/>
    <w:rsid w:val="0043122F"/>
    <w:rsid w:val="00465F35"/>
    <w:rsid w:val="004A354F"/>
    <w:rsid w:val="004C148A"/>
    <w:rsid w:val="004C531E"/>
    <w:rsid w:val="00503A01"/>
    <w:rsid w:val="00511CE4"/>
    <w:rsid w:val="0056064A"/>
    <w:rsid w:val="00586722"/>
    <w:rsid w:val="005B45D9"/>
    <w:rsid w:val="005C4DB9"/>
    <w:rsid w:val="00615301"/>
    <w:rsid w:val="006179FB"/>
    <w:rsid w:val="00632C46"/>
    <w:rsid w:val="00636B96"/>
    <w:rsid w:val="006B1FC0"/>
    <w:rsid w:val="00725167"/>
    <w:rsid w:val="00780FDD"/>
    <w:rsid w:val="00781F86"/>
    <w:rsid w:val="00783A2A"/>
    <w:rsid w:val="007C4B9C"/>
    <w:rsid w:val="0080418B"/>
    <w:rsid w:val="00804614"/>
    <w:rsid w:val="0081575C"/>
    <w:rsid w:val="008A442C"/>
    <w:rsid w:val="008B4118"/>
    <w:rsid w:val="008C025F"/>
    <w:rsid w:val="008D77A9"/>
    <w:rsid w:val="008E0F69"/>
    <w:rsid w:val="008E221D"/>
    <w:rsid w:val="008E4A9F"/>
    <w:rsid w:val="008E4BA2"/>
    <w:rsid w:val="008E7C9B"/>
    <w:rsid w:val="009458BA"/>
    <w:rsid w:val="009745AC"/>
    <w:rsid w:val="009F5DAD"/>
    <w:rsid w:val="00A355FD"/>
    <w:rsid w:val="00A66EA6"/>
    <w:rsid w:val="00A746F3"/>
    <w:rsid w:val="00AA01A6"/>
    <w:rsid w:val="00AA4174"/>
    <w:rsid w:val="00AC24E2"/>
    <w:rsid w:val="00AE0F43"/>
    <w:rsid w:val="00AE20D4"/>
    <w:rsid w:val="00AF2C77"/>
    <w:rsid w:val="00B111CD"/>
    <w:rsid w:val="00B85D99"/>
    <w:rsid w:val="00B930F5"/>
    <w:rsid w:val="00BA1F2B"/>
    <w:rsid w:val="00BD01A4"/>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81F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F86"/>
  </w:style>
  <w:style w:type="paragraph" w:styleId="Footer">
    <w:name w:val="footer"/>
    <w:basedOn w:val="Normal"/>
    <w:link w:val="FooterChar"/>
    <w:uiPriority w:val="99"/>
    <w:unhideWhenUsed/>
    <w:rsid w:val="00781F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F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81F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F86"/>
  </w:style>
  <w:style w:type="paragraph" w:styleId="Footer">
    <w:name w:val="footer"/>
    <w:basedOn w:val="Normal"/>
    <w:link w:val="FooterChar"/>
    <w:uiPriority w:val="99"/>
    <w:unhideWhenUsed/>
    <w:rsid w:val="00781F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2014-03-31T23:01:00Z</dcterms:created>
  <dcterms:modified xsi:type="dcterms:W3CDTF">2014-06-18T20:11:00Z</dcterms:modified>
</cp:coreProperties>
</file>