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0E3" w:rsidRPr="00503874" w:rsidRDefault="007660E3" w:rsidP="007660E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34.2</w:t>
      </w:r>
    </w:p>
    <w:p w:rsidR="007660E3" w:rsidRPr="00503874" w:rsidRDefault="007660E3" w:rsidP="007660E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Transfer of Firearm to Nonresident</w:t>
      </w:r>
    </w:p>
    <w:p w:rsidR="007660E3" w:rsidRPr="00503874" w:rsidRDefault="007660E3" w:rsidP="007660E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922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5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7660E3" w:rsidRPr="00503874" w:rsidRDefault="007660E3" w:rsidP="007660E3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7660E3" w:rsidRPr="00503874" w:rsidRDefault="007660E3" w:rsidP="007660E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Under certain circumstances, it’s a Federal crime for anyone who isn’t a licensed dealer to sell or transfer a firearm to someone who lives in another state.</w:t>
      </w:r>
    </w:p>
    <w:p w:rsidR="007660E3" w:rsidRPr="00503874" w:rsidRDefault="007660E3" w:rsidP="007660E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7660E3" w:rsidRPr="00503874" w:rsidRDefault="007660E3" w:rsidP="007660E3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willfully transferred, sold, or delivered a firearm to another person;</w:t>
      </w:r>
    </w:p>
    <w:p w:rsidR="007660E3" w:rsidRPr="00503874" w:rsidRDefault="007660E3" w:rsidP="007660E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660E3" w:rsidRPr="00503874" w:rsidRDefault="007660E3" w:rsidP="007660E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at the time, neither the Defendant nor the person who received the firearm was a licensed firearms dealer, importer, manufacturer, or collector; and</w:t>
      </w:r>
    </w:p>
    <w:p w:rsidR="007660E3" w:rsidRPr="00503874" w:rsidRDefault="007660E3" w:rsidP="007660E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660E3" w:rsidRPr="00503874" w:rsidRDefault="007660E3" w:rsidP="007660E3">
      <w:pPr>
        <w:spacing w:after="0" w:line="240" w:lineRule="auto"/>
        <w:ind w:left="1166" w:right="720" w:hanging="446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knew or had reasonable cause to believe that the person who received the firearm resided in another state.</w:t>
      </w:r>
    </w:p>
    <w:p w:rsidR="007660E3" w:rsidRPr="00503874" w:rsidRDefault="007660E3" w:rsidP="007660E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660E3" w:rsidRPr="00503874" w:rsidRDefault="007660E3" w:rsidP="007660E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“firearm” is any weapon designed to or readily convertible to expel a projectile by the action of an explosive. The term includes the frame or receiver of any such weapon or any firearm muffler or silencer.</w:t>
      </w:r>
    </w:p>
    <w:p w:rsidR="007660E3" w:rsidRPr="00503874" w:rsidRDefault="007660E3" w:rsidP="007660E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“transfer” a firearm means to deliver it to someone else.</w:t>
      </w:r>
    </w:p>
    <w:p w:rsidR="007660E3" w:rsidRPr="00503874" w:rsidRDefault="007660E3" w:rsidP="007660E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have “reasonable cause to believe” that someone resides in another state means to know facts that would lead a reasonable person to conclude that the other person resides in another state.</w:t>
      </w:r>
    </w:p>
    <w:p w:rsidR="007660E3" w:rsidRPr="00503874" w:rsidRDefault="007660E3" w:rsidP="007660E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heart of this crime is to willfully transfer a firearm to a resident of another state.</w:t>
      </w:r>
    </w:p>
    <w:p w:rsidR="007660E3" w:rsidRPr="00503874" w:rsidRDefault="007660E3" w:rsidP="007660E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lastRenderedPageBreak/>
        <w:t>[It’s not a crime to lend or rent a firearm to someone for legal sporting purposes.</w:t>
      </w:r>
    </w:p>
    <w:p w:rsidR="007660E3" w:rsidRPr="00503874" w:rsidRDefault="007660E3" w:rsidP="007660E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not a crime to transfer or deliver a firearm to a nonresident when carrying out a bequest or intestate succession as long as the person who receives the firearm may do so under that person’s state law.]</w:t>
      </w:r>
    </w:p>
    <w:p w:rsidR="007660E3" w:rsidRPr="00503874" w:rsidRDefault="007660E3" w:rsidP="007660E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[A “bequest” is property given to someone else in a will.</w:t>
      </w:r>
    </w:p>
    <w:p w:rsidR="00725167" w:rsidRPr="007660E3" w:rsidRDefault="007660E3" w:rsidP="007660E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“Intestate succession” is the method defined by state law to distribute the estate of so</w:t>
      </w:r>
      <w:r>
        <w:rPr>
          <w:rFonts w:ascii="Times New Roman" w:eastAsia="Arial" w:hAnsi="Times New Roman"/>
          <w:sz w:val="28"/>
          <w:szCs w:val="28"/>
        </w:rPr>
        <w:t>meone who dies without a will.]</w:t>
      </w:r>
      <w:bookmarkEnd w:id="0"/>
    </w:p>
    <w:sectPr w:rsidR="00725167" w:rsidRPr="007660E3" w:rsidSect="0048335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3DB" w:rsidRDefault="006453DB" w:rsidP="006453DB">
      <w:pPr>
        <w:spacing w:after="0" w:line="240" w:lineRule="auto"/>
      </w:pPr>
      <w:r>
        <w:separator/>
      </w:r>
    </w:p>
  </w:endnote>
  <w:endnote w:type="continuationSeparator" w:id="0">
    <w:p w:rsidR="006453DB" w:rsidRDefault="006453DB" w:rsidP="00645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3DB" w:rsidRDefault="006453DB" w:rsidP="006453DB">
      <w:pPr>
        <w:spacing w:after="0" w:line="240" w:lineRule="auto"/>
      </w:pPr>
      <w:r>
        <w:separator/>
      </w:r>
    </w:p>
  </w:footnote>
  <w:footnote w:type="continuationSeparator" w:id="0">
    <w:p w:rsidR="006453DB" w:rsidRDefault="006453DB" w:rsidP="006453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C545E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B084A"/>
    <w:rsid w:val="00412231"/>
    <w:rsid w:val="00424976"/>
    <w:rsid w:val="0044104D"/>
    <w:rsid w:val="00443451"/>
    <w:rsid w:val="004766C7"/>
    <w:rsid w:val="00483355"/>
    <w:rsid w:val="004D306C"/>
    <w:rsid w:val="00501C3B"/>
    <w:rsid w:val="00504E80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453DB"/>
    <w:rsid w:val="00680619"/>
    <w:rsid w:val="006820B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86F50"/>
    <w:rsid w:val="007A6B81"/>
    <w:rsid w:val="007A709E"/>
    <w:rsid w:val="007B23A4"/>
    <w:rsid w:val="007D489E"/>
    <w:rsid w:val="008154EA"/>
    <w:rsid w:val="0081575C"/>
    <w:rsid w:val="008726B6"/>
    <w:rsid w:val="00876496"/>
    <w:rsid w:val="0088335A"/>
    <w:rsid w:val="00892057"/>
    <w:rsid w:val="008E3322"/>
    <w:rsid w:val="00917BF9"/>
    <w:rsid w:val="00951BA3"/>
    <w:rsid w:val="009A2D54"/>
    <w:rsid w:val="009D34C3"/>
    <w:rsid w:val="009D6389"/>
    <w:rsid w:val="009F22BD"/>
    <w:rsid w:val="00A440AC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453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3DB"/>
  </w:style>
  <w:style w:type="paragraph" w:styleId="Footer">
    <w:name w:val="footer"/>
    <w:basedOn w:val="Normal"/>
    <w:link w:val="FooterChar"/>
    <w:uiPriority w:val="99"/>
    <w:unhideWhenUsed/>
    <w:rsid w:val="006453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3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453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3DB"/>
  </w:style>
  <w:style w:type="paragraph" w:styleId="Footer">
    <w:name w:val="footer"/>
    <w:basedOn w:val="Normal"/>
    <w:link w:val="FooterChar"/>
    <w:uiPriority w:val="99"/>
    <w:unhideWhenUsed/>
    <w:rsid w:val="006453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2014-03-31T23:00:00Z</dcterms:created>
  <dcterms:modified xsi:type="dcterms:W3CDTF">2014-06-18T20:07:00Z</dcterms:modified>
</cp:coreProperties>
</file>