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7260" w:rsidRPr="00503874" w:rsidRDefault="000A7260" w:rsidP="000A7260">
      <w:pPr>
        <w:spacing w:after="0" w:line="240" w:lineRule="auto"/>
        <w:jc w:val="both"/>
        <w:rPr>
          <w:rFonts w:ascii="Times New Roman" w:eastAsia="Arial" w:hAnsi="Times New Roman"/>
          <w:sz w:val="26"/>
          <w:szCs w:val="26"/>
        </w:rPr>
      </w:pPr>
      <w:bookmarkStart w:id="0" w:name="_GoBack"/>
      <w:r w:rsidRPr="00503874">
        <w:rPr>
          <w:rFonts w:ascii="Times New Roman" w:eastAsia="Arial" w:hAnsi="Times New Roman"/>
          <w:b/>
          <w:sz w:val="26"/>
          <w:szCs w:val="26"/>
          <w:u w:val="single"/>
        </w:rPr>
        <w:t>ANNOTATIONS AND COMMENTS</w:t>
      </w:r>
    </w:p>
    <w:p w:rsidR="000A7260" w:rsidRPr="00503874" w:rsidRDefault="000A7260" w:rsidP="000A7260">
      <w:pPr>
        <w:spacing w:after="0" w:line="240" w:lineRule="auto"/>
        <w:jc w:val="both"/>
        <w:rPr>
          <w:rFonts w:ascii="Times New Roman" w:eastAsia="Arial" w:hAnsi="Times New Roman"/>
          <w:sz w:val="26"/>
          <w:szCs w:val="26"/>
        </w:rPr>
      </w:pPr>
    </w:p>
    <w:p w:rsidR="000A7260" w:rsidRPr="00503874" w:rsidRDefault="000A7260" w:rsidP="000A7260">
      <w:pPr>
        <w:spacing w:after="0" w:line="240" w:lineRule="auto"/>
        <w:jc w:val="both"/>
        <w:rPr>
          <w:rFonts w:ascii="Times New Roman" w:eastAsia="Arial" w:hAnsi="Times New Roman"/>
          <w:sz w:val="26"/>
          <w:szCs w:val="26"/>
        </w:rPr>
      </w:pPr>
      <w:r w:rsidRPr="00503874">
        <w:rPr>
          <w:rFonts w:ascii="Times New Roman" w:eastAsia="Arial" w:hAnsi="Times New Roman"/>
          <w:sz w:val="26"/>
          <w:szCs w:val="26"/>
        </w:rPr>
        <w:t xml:space="preserve">18 U.S.C. </w:t>
      </w:r>
      <w:r w:rsidRPr="00503874">
        <w:rPr>
          <w:rFonts w:ascii="Times New Roman" w:eastAsia="Arial" w:hAnsi="Times New Roman" w:cs="Times New Roman"/>
          <w:sz w:val="26"/>
          <w:szCs w:val="26"/>
        </w:rPr>
        <w:t>§</w:t>
      </w:r>
      <w:r w:rsidRPr="00503874">
        <w:rPr>
          <w:rFonts w:ascii="Times New Roman" w:eastAsia="Arial" w:hAnsi="Times New Roman"/>
          <w:sz w:val="26"/>
          <w:szCs w:val="26"/>
        </w:rPr>
        <w:t xml:space="preserve"> 922</w:t>
      </w:r>
      <w:r w:rsidRPr="00503874">
        <w:rPr>
          <w:rFonts w:ascii="Times New Roman" w:eastAsia="Arial" w:hAnsi="Times New Roman" w:cs="Times New Roman"/>
          <w:sz w:val="26"/>
          <w:szCs w:val="26"/>
        </w:rPr>
        <w:fldChar w:fldCharType="begin"/>
      </w:r>
      <w:r w:rsidRPr="00503874">
        <w:rPr>
          <w:rFonts w:ascii="Times New Roman" w:eastAsia="Arial" w:hAnsi="Times New Roman" w:cs="Times New Roman"/>
          <w:sz w:val="26"/>
          <w:szCs w:val="26"/>
        </w:rPr>
        <w:instrText xml:space="preserve"> LISTNUM  NumberDefault \l 5 \s 1 </w:instrText>
      </w:r>
      <w:r w:rsidRPr="00503874">
        <w:rPr>
          <w:rFonts w:ascii="Times New Roman" w:eastAsia="Arial" w:hAnsi="Times New Roman" w:cs="Times New Roman"/>
          <w:sz w:val="26"/>
          <w:szCs w:val="26"/>
        </w:rPr>
        <w:fldChar w:fldCharType="end"/>
      </w:r>
      <w:r w:rsidRPr="00503874">
        <w:rPr>
          <w:rFonts w:ascii="Times New Roman" w:eastAsia="Arial" w:hAnsi="Times New Roman" w:cs="Times New Roman"/>
          <w:sz w:val="26"/>
          <w:szCs w:val="26"/>
        </w:rPr>
        <w:fldChar w:fldCharType="begin"/>
      </w:r>
      <w:r w:rsidRPr="00503874">
        <w:rPr>
          <w:rFonts w:ascii="Times New Roman" w:eastAsia="Arial" w:hAnsi="Times New Roman" w:cs="Times New Roman"/>
          <w:sz w:val="26"/>
          <w:szCs w:val="26"/>
        </w:rPr>
        <w:instrText xml:space="preserve"> LISTNUM  NumberDefault \l 4 \s 6 </w:instrText>
      </w:r>
      <w:r w:rsidRPr="00503874">
        <w:rPr>
          <w:rFonts w:ascii="Times New Roman" w:eastAsia="Arial" w:hAnsi="Times New Roman" w:cs="Times New Roman"/>
          <w:sz w:val="26"/>
          <w:szCs w:val="26"/>
        </w:rPr>
        <w:fldChar w:fldCharType="end"/>
      </w:r>
      <w:r w:rsidRPr="00503874">
        <w:rPr>
          <w:rFonts w:ascii="Times New Roman" w:eastAsia="Arial" w:hAnsi="Times New Roman" w:cs="Times New Roman"/>
          <w:sz w:val="26"/>
          <w:szCs w:val="26"/>
        </w:rPr>
        <w:t xml:space="preserve"> </w:t>
      </w:r>
      <w:r w:rsidRPr="00503874">
        <w:rPr>
          <w:rFonts w:ascii="Times New Roman" w:eastAsia="Arial" w:hAnsi="Times New Roman"/>
          <w:sz w:val="26"/>
          <w:szCs w:val="26"/>
        </w:rPr>
        <w:t>provides:</w:t>
      </w:r>
    </w:p>
    <w:p w:rsidR="000A7260" w:rsidRPr="00503874" w:rsidRDefault="000A7260" w:rsidP="000A7260">
      <w:pPr>
        <w:spacing w:after="0" w:line="240" w:lineRule="auto"/>
        <w:jc w:val="both"/>
        <w:rPr>
          <w:rFonts w:ascii="Times New Roman" w:eastAsia="Arial" w:hAnsi="Times New Roman"/>
          <w:sz w:val="26"/>
          <w:szCs w:val="26"/>
        </w:rPr>
      </w:pPr>
    </w:p>
    <w:p w:rsidR="000A7260" w:rsidRPr="00503874" w:rsidRDefault="000A7260" w:rsidP="000A7260">
      <w:pPr>
        <w:spacing w:after="0" w:line="240" w:lineRule="auto"/>
        <w:ind w:left="360" w:right="360" w:firstLine="360"/>
        <w:jc w:val="both"/>
        <w:rPr>
          <w:rFonts w:ascii="Times New Roman" w:eastAsia="Arial" w:hAnsi="Times New Roman"/>
          <w:sz w:val="26"/>
          <w:szCs w:val="26"/>
        </w:rPr>
      </w:pPr>
      <w:r w:rsidRPr="00503874">
        <w:rPr>
          <w:rFonts w:ascii="Times New Roman" w:eastAsia="Arial" w:hAnsi="Times New Roman"/>
          <w:sz w:val="26"/>
          <w:szCs w:val="26"/>
        </w:rPr>
        <w:fldChar w:fldCharType="begin"/>
      </w:r>
      <w:r w:rsidRPr="00503874">
        <w:rPr>
          <w:rFonts w:ascii="Times New Roman" w:eastAsia="Arial" w:hAnsi="Times New Roman"/>
          <w:sz w:val="26"/>
          <w:szCs w:val="26"/>
        </w:rPr>
        <w:instrText xml:space="preserve"> LISTNUM  NumberDefault \l 5 \s 1 </w:instrText>
      </w:r>
      <w:r w:rsidRPr="00503874">
        <w:rPr>
          <w:rFonts w:ascii="Times New Roman" w:eastAsia="Arial" w:hAnsi="Times New Roman"/>
          <w:sz w:val="26"/>
          <w:szCs w:val="26"/>
        </w:rPr>
        <w:fldChar w:fldCharType="end"/>
      </w:r>
      <w:r w:rsidRPr="00503874">
        <w:rPr>
          <w:rFonts w:ascii="Times New Roman" w:eastAsia="Arial" w:hAnsi="Times New Roman"/>
          <w:sz w:val="26"/>
          <w:szCs w:val="26"/>
        </w:rPr>
        <w:t xml:space="preserve"> It shall be unlawful - -</w:t>
      </w:r>
    </w:p>
    <w:p w:rsidR="000A7260" w:rsidRPr="00503874" w:rsidRDefault="000A7260" w:rsidP="000A7260">
      <w:pPr>
        <w:spacing w:after="0" w:line="240" w:lineRule="auto"/>
        <w:ind w:left="360" w:right="360" w:firstLine="360"/>
        <w:jc w:val="both"/>
        <w:rPr>
          <w:rFonts w:ascii="Times New Roman" w:eastAsia="Arial" w:hAnsi="Times New Roman"/>
          <w:sz w:val="26"/>
          <w:szCs w:val="26"/>
        </w:rPr>
      </w:pPr>
    </w:p>
    <w:p w:rsidR="000A7260" w:rsidRPr="00503874" w:rsidRDefault="000A7260" w:rsidP="000A7260">
      <w:pPr>
        <w:spacing w:after="0" w:line="240" w:lineRule="auto"/>
        <w:ind w:left="360" w:right="360"/>
        <w:jc w:val="center"/>
        <w:rPr>
          <w:rFonts w:ascii="Times New Roman" w:eastAsia="Arial" w:hAnsi="Times New Roman"/>
          <w:sz w:val="26"/>
          <w:szCs w:val="26"/>
        </w:rPr>
      </w:pPr>
      <w:r w:rsidRPr="00503874">
        <w:rPr>
          <w:rFonts w:ascii="Times New Roman" w:eastAsia="Arial" w:hAnsi="Times New Roman"/>
          <w:sz w:val="26"/>
          <w:szCs w:val="26"/>
        </w:rPr>
        <w:t>*  *  *  *  *</w:t>
      </w:r>
    </w:p>
    <w:p w:rsidR="000A7260" w:rsidRPr="00503874" w:rsidRDefault="000A7260" w:rsidP="000A7260">
      <w:pPr>
        <w:spacing w:after="0" w:line="240" w:lineRule="auto"/>
        <w:ind w:left="360" w:right="360" w:firstLine="360"/>
        <w:jc w:val="both"/>
        <w:rPr>
          <w:rFonts w:ascii="Times New Roman" w:eastAsia="Arial" w:hAnsi="Times New Roman"/>
          <w:sz w:val="26"/>
          <w:szCs w:val="26"/>
        </w:rPr>
      </w:pPr>
    </w:p>
    <w:p w:rsidR="000A7260" w:rsidRPr="00503874" w:rsidRDefault="000A7260" w:rsidP="000A7260">
      <w:pPr>
        <w:spacing w:after="0" w:line="240" w:lineRule="auto"/>
        <w:ind w:left="720" w:right="720" w:firstLine="360"/>
        <w:jc w:val="both"/>
        <w:rPr>
          <w:rFonts w:ascii="Times New Roman" w:eastAsia="Arial" w:hAnsi="Times New Roman"/>
          <w:sz w:val="26"/>
          <w:szCs w:val="26"/>
        </w:rPr>
      </w:pPr>
      <w:r w:rsidRPr="00503874">
        <w:rPr>
          <w:rFonts w:ascii="Times New Roman" w:eastAsia="Arial" w:hAnsi="Times New Roman"/>
          <w:sz w:val="26"/>
          <w:szCs w:val="26"/>
        </w:rPr>
        <w:fldChar w:fldCharType="begin"/>
      </w:r>
      <w:r w:rsidRPr="00503874">
        <w:rPr>
          <w:rFonts w:ascii="Times New Roman" w:eastAsia="Arial" w:hAnsi="Times New Roman"/>
          <w:sz w:val="26"/>
          <w:szCs w:val="26"/>
        </w:rPr>
        <w:instrText xml:space="preserve"> LISTNUM  NumberDefault \l 4 \s 6 </w:instrText>
      </w:r>
      <w:r w:rsidRPr="00503874">
        <w:rPr>
          <w:rFonts w:ascii="Times New Roman" w:eastAsia="Arial" w:hAnsi="Times New Roman"/>
          <w:sz w:val="26"/>
          <w:szCs w:val="26"/>
        </w:rPr>
        <w:fldChar w:fldCharType="end"/>
      </w:r>
      <w:r w:rsidRPr="00503874">
        <w:rPr>
          <w:rFonts w:ascii="Times New Roman" w:eastAsia="Arial" w:hAnsi="Times New Roman"/>
          <w:sz w:val="26"/>
          <w:szCs w:val="26"/>
        </w:rPr>
        <w:t xml:space="preserve"> for any person in connection with the acquisition or attempted acquisition of any firearm or ammunition from a licensed importer, … manufacturer, … dealer, or … collector, knowingly to make any false or fictitious oral or written statement or to furnish or exhibit any false, fictitious, or misrepresented identification, intended or likely to deceive such importer, manufacturer, dealer, or collector with respect to any fact material to the lawfulness of the sa</w:t>
      </w:r>
      <w:r>
        <w:rPr>
          <w:rFonts w:ascii="Times New Roman" w:eastAsia="Arial" w:hAnsi="Times New Roman"/>
          <w:sz w:val="26"/>
          <w:szCs w:val="26"/>
        </w:rPr>
        <w:t>l</w:t>
      </w:r>
      <w:r w:rsidRPr="00503874">
        <w:rPr>
          <w:rFonts w:ascii="Times New Roman" w:eastAsia="Arial" w:hAnsi="Times New Roman"/>
          <w:sz w:val="26"/>
          <w:szCs w:val="26"/>
        </w:rPr>
        <w:t>e or other disposition of such firearm or ammunition…</w:t>
      </w:r>
    </w:p>
    <w:p w:rsidR="000A7260" w:rsidRPr="00503874" w:rsidRDefault="000A7260" w:rsidP="000A7260">
      <w:pPr>
        <w:spacing w:after="0" w:line="240" w:lineRule="auto"/>
        <w:ind w:left="360" w:right="360" w:firstLine="360"/>
        <w:jc w:val="both"/>
        <w:rPr>
          <w:rFonts w:ascii="Times New Roman" w:eastAsia="Arial" w:hAnsi="Times New Roman"/>
          <w:sz w:val="26"/>
          <w:szCs w:val="26"/>
        </w:rPr>
      </w:pPr>
    </w:p>
    <w:p w:rsidR="000A7260" w:rsidRPr="00503874" w:rsidRDefault="000A7260" w:rsidP="000A7260">
      <w:pPr>
        <w:spacing w:after="0" w:line="240" w:lineRule="auto"/>
        <w:jc w:val="both"/>
        <w:rPr>
          <w:rFonts w:ascii="Times New Roman" w:eastAsia="Arial" w:hAnsi="Times New Roman" w:cs="Times New Roman"/>
          <w:sz w:val="26"/>
          <w:szCs w:val="26"/>
        </w:rPr>
      </w:pPr>
      <w:r w:rsidRPr="00503874">
        <w:rPr>
          <w:rFonts w:ascii="Times New Roman" w:eastAsia="Arial" w:hAnsi="Times New Roman" w:cs="Times New Roman"/>
          <w:sz w:val="26"/>
          <w:szCs w:val="26"/>
        </w:rPr>
        <w:t xml:space="preserve">Maximum Penalty: Ten </w:t>
      </w:r>
      <w:r w:rsidRPr="00503874">
        <w:rPr>
          <w:rFonts w:ascii="Times New Roman" w:eastAsia="Arial" w:hAnsi="Times New Roman" w:cs="Times New Roman"/>
          <w:sz w:val="26"/>
          <w:szCs w:val="26"/>
        </w:rPr>
        <w:fldChar w:fldCharType="begin"/>
      </w:r>
      <w:r w:rsidRPr="00503874">
        <w:rPr>
          <w:rFonts w:ascii="Times New Roman" w:eastAsia="Arial" w:hAnsi="Times New Roman" w:cs="Times New Roman"/>
          <w:sz w:val="26"/>
          <w:szCs w:val="26"/>
        </w:rPr>
        <w:instrText xml:space="preserve"> LISTNUM  NumberDefault \l 4 \s 10 </w:instrText>
      </w:r>
      <w:r w:rsidRPr="00503874">
        <w:rPr>
          <w:rFonts w:ascii="Times New Roman" w:eastAsia="Arial" w:hAnsi="Times New Roman" w:cs="Times New Roman"/>
          <w:sz w:val="26"/>
          <w:szCs w:val="26"/>
        </w:rPr>
        <w:fldChar w:fldCharType="end"/>
      </w:r>
      <w:r w:rsidRPr="00503874">
        <w:rPr>
          <w:rFonts w:ascii="Times New Roman" w:eastAsia="Arial" w:hAnsi="Times New Roman" w:cs="Times New Roman"/>
          <w:sz w:val="26"/>
          <w:szCs w:val="26"/>
        </w:rPr>
        <w:t xml:space="preserve"> years imprisonment and applicable fine.</w:t>
      </w:r>
    </w:p>
    <w:p w:rsidR="000A7260" w:rsidRPr="00503874" w:rsidRDefault="000A7260" w:rsidP="000A7260">
      <w:pPr>
        <w:spacing w:after="0" w:line="240" w:lineRule="auto"/>
        <w:jc w:val="both"/>
        <w:rPr>
          <w:rFonts w:ascii="Times New Roman" w:eastAsia="Arial" w:hAnsi="Times New Roman"/>
          <w:sz w:val="26"/>
          <w:szCs w:val="26"/>
        </w:rPr>
      </w:pPr>
    </w:p>
    <w:p w:rsidR="000A7260" w:rsidRPr="00503874" w:rsidRDefault="000A7260" w:rsidP="000A7260">
      <w:pPr>
        <w:spacing w:after="0" w:line="240" w:lineRule="auto"/>
        <w:jc w:val="both"/>
        <w:rPr>
          <w:rFonts w:ascii="Times New Roman" w:eastAsia="Arial" w:hAnsi="Times New Roman"/>
          <w:sz w:val="26"/>
          <w:szCs w:val="26"/>
        </w:rPr>
      </w:pPr>
      <w:r w:rsidRPr="00152F32">
        <w:rPr>
          <w:rFonts w:ascii="Times New Roman" w:eastAsia="Arial" w:hAnsi="Times New Roman"/>
          <w:i/>
          <w:sz w:val="26"/>
          <w:szCs w:val="26"/>
        </w:rPr>
        <w:t>United States v. Klais</w:t>
      </w:r>
      <w:r w:rsidRPr="00503874">
        <w:rPr>
          <w:rFonts w:ascii="Times New Roman" w:eastAsia="Arial" w:hAnsi="Times New Roman"/>
          <w:sz w:val="26"/>
          <w:szCs w:val="26"/>
        </w:rPr>
        <w:t>, 68 F.3d 1282 (11</w:t>
      </w:r>
      <w:r w:rsidRPr="00503874">
        <w:rPr>
          <w:rFonts w:ascii="Times New Roman" w:eastAsia="Arial" w:hAnsi="Times New Roman"/>
          <w:sz w:val="26"/>
          <w:szCs w:val="26"/>
          <w:vertAlign w:val="superscript"/>
        </w:rPr>
        <w:t>th</w:t>
      </w:r>
      <w:r w:rsidRPr="00503874">
        <w:rPr>
          <w:rFonts w:ascii="Times New Roman" w:eastAsia="Arial" w:hAnsi="Times New Roman"/>
          <w:sz w:val="26"/>
          <w:szCs w:val="26"/>
        </w:rPr>
        <w:t xml:space="preserve"> Cir. 1995), held that under § 922</w:t>
      </w:r>
      <w:r w:rsidRPr="00503874">
        <w:rPr>
          <w:rFonts w:ascii="Times New Roman" w:eastAsia="Arial" w:hAnsi="Times New Roman"/>
          <w:sz w:val="26"/>
          <w:szCs w:val="26"/>
        </w:rPr>
        <w:fldChar w:fldCharType="begin"/>
      </w:r>
      <w:r w:rsidRPr="00503874">
        <w:rPr>
          <w:rFonts w:ascii="Times New Roman" w:eastAsia="Arial" w:hAnsi="Times New Roman"/>
          <w:sz w:val="26"/>
          <w:szCs w:val="26"/>
        </w:rPr>
        <w:instrText xml:space="preserve"> LISTNUM  NumberDefault \l 5 \s 1 </w:instrText>
      </w:r>
      <w:r w:rsidRPr="00503874">
        <w:rPr>
          <w:rFonts w:ascii="Times New Roman" w:eastAsia="Arial" w:hAnsi="Times New Roman"/>
          <w:sz w:val="26"/>
          <w:szCs w:val="26"/>
        </w:rPr>
        <w:fldChar w:fldCharType="end"/>
      </w:r>
      <w:r w:rsidRPr="00503874">
        <w:rPr>
          <w:rFonts w:ascii="Times New Roman" w:eastAsia="Arial" w:hAnsi="Times New Roman"/>
          <w:sz w:val="26"/>
          <w:szCs w:val="26"/>
        </w:rPr>
        <w:fldChar w:fldCharType="begin"/>
      </w:r>
      <w:r w:rsidRPr="00503874">
        <w:rPr>
          <w:rFonts w:ascii="Times New Roman" w:eastAsia="Arial" w:hAnsi="Times New Roman"/>
          <w:sz w:val="26"/>
          <w:szCs w:val="26"/>
        </w:rPr>
        <w:instrText xml:space="preserve"> LISTNUM  NumberDefault \l 4 \s 6 </w:instrText>
      </w:r>
      <w:r w:rsidRPr="00503874">
        <w:rPr>
          <w:rFonts w:ascii="Times New Roman" w:eastAsia="Arial" w:hAnsi="Times New Roman"/>
          <w:sz w:val="26"/>
          <w:szCs w:val="26"/>
        </w:rPr>
        <w:fldChar w:fldCharType="end"/>
      </w:r>
      <w:r w:rsidRPr="00503874">
        <w:rPr>
          <w:rFonts w:ascii="Times New Roman" w:eastAsia="Arial" w:hAnsi="Times New Roman"/>
          <w:sz w:val="26"/>
          <w:szCs w:val="26"/>
        </w:rPr>
        <w:t xml:space="preserve"> materiality is a question of law, distinguishing the Supreme Court’s decision in </w:t>
      </w:r>
      <w:r w:rsidRPr="00152F32">
        <w:rPr>
          <w:rFonts w:ascii="Times New Roman" w:eastAsia="Arial" w:hAnsi="Times New Roman"/>
          <w:i/>
          <w:sz w:val="26"/>
          <w:szCs w:val="26"/>
        </w:rPr>
        <w:t>United States v. Gaudin</w:t>
      </w:r>
      <w:r w:rsidRPr="00503874">
        <w:rPr>
          <w:rFonts w:ascii="Times New Roman" w:eastAsia="Arial" w:hAnsi="Times New Roman"/>
          <w:sz w:val="26"/>
          <w:szCs w:val="26"/>
        </w:rPr>
        <w:t>, 515 U.S. 506, 115 S. Ct. 2310, 132 L.</w:t>
      </w:r>
      <w:r>
        <w:rPr>
          <w:rFonts w:ascii="Times New Roman" w:eastAsia="Arial" w:hAnsi="Times New Roman"/>
          <w:sz w:val="26"/>
          <w:szCs w:val="26"/>
        </w:rPr>
        <w:t xml:space="preserve"> </w:t>
      </w:r>
      <w:r w:rsidRPr="00503874">
        <w:rPr>
          <w:rFonts w:ascii="Times New Roman" w:eastAsia="Arial" w:hAnsi="Times New Roman"/>
          <w:sz w:val="26"/>
          <w:szCs w:val="26"/>
        </w:rPr>
        <w:t>Ed.</w:t>
      </w:r>
      <w:r>
        <w:rPr>
          <w:rFonts w:ascii="Times New Roman" w:eastAsia="Arial" w:hAnsi="Times New Roman"/>
          <w:sz w:val="26"/>
          <w:szCs w:val="26"/>
        </w:rPr>
        <w:t xml:space="preserve"> </w:t>
      </w:r>
      <w:r w:rsidRPr="00503874">
        <w:rPr>
          <w:rFonts w:ascii="Times New Roman" w:eastAsia="Arial" w:hAnsi="Times New Roman"/>
          <w:sz w:val="26"/>
          <w:szCs w:val="26"/>
        </w:rPr>
        <w:t>2d 444 (1995) (holding that in context of 18 U.S.C. § 1001, materiality is a question for the jury).</w:t>
      </w:r>
    </w:p>
    <w:p w:rsidR="000A7260" w:rsidRPr="00503874" w:rsidRDefault="000A7260" w:rsidP="000A7260">
      <w:pPr>
        <w:spacing w:after="0" w:line="240" w:lineRule="auto"/>
        <w:jc w:val="both"/>
        <w:rPr>
          <w:rFonts w:ascii="Times New Roman" w:eastAsia="Arial" w:hAnsi="Times New Roman"/>
          <w:sz w:val="26"/>
          <w:szCs w:val="26"/>
        </w:rPr>
      </w:pPr>
    </w:p>
    <w:p w:rsidR="00725167" w:rsidRPr="000A7260" w:rsidRDefault="000A7260" w:rsidP="000A7260">
      <w:pPr>
        <w:spacing w:after="0" w:line="240" w:lineRule="auto"/>
        <w:jc w:val="both"/>
        <w:rPr>
          <w:rFonts w:ascii="Times New Roman" w:eastAsia="Arial" w:hAnsi="Times New Roman" w:cs="Times New Roman"/>
          <w:sz w:val="26"/>
          <w:szCs w:val="26"/>
        </w:rPr>
      </w:pPr>
      <w:r w:rsidRPr="00503874">
        <w:rPr>
          <w:rFonts w:ascii="Times New Roman" w:eastAsia="Arial" w:hAnsi="Times New Roman"/>
          <w:sz w:val="26"/>
          <w:szCs w:val="26"/>
        </w:rPr>
        <w:t xml:space="preserve">Willfulness is not an essential element of this offense. </w:t>
      </w:r>
      <w:r w:rsidRPr="00152F32">
        <w:rPr>
          <w:rFonts w:ascii="Times New Roman" w:eastAsia="Arial" w:hAnsi="Times New Roman"/>
          <w:i/>
          <w:sz w:val="26"/>
          <w:szCs w:val="26"/>
        </w:rPr>
        <w:t>See</w:t>
      </w:r>
      <w:r w:rsidRPr="00503874">
        <w:rPr>
          <w:rFonts w:ascii="Times New Roman" w:eastAsia="Arial" w:hAnsi="Times New Roman"/>
          <w:sz w:val="26"/>
          <w:szCs w:val="26"/>
        </w:rPr>
        <w:t xml:space="preserve"> 18 U.S.C. § 924</w:t>
      </w:r>
      <w:r w:rsidRPr="00503874">
        <w:rPr>
          <w:rFonts w:ascii="Times New Roman" w:eastAsia="Arial" w:hAnsi="Times New Roman"/>
          <w:sz w:val="26"/>
          <w:szCs w:val="26"/>
        </w:rPr>
        <w:fldChar w:fldCharType="begin"/>
      </w:r>
      <w:r w:rsidRPr="00503874">
        <w:rPr>
          <w:rFonts w:ascii="Times New Roman" w:eastAsia="Arial" w:hAnsi="Times New Roman"/>
          <w:sz w:val="26"/>
          <w:szCs w:val="26"/>
        </w:rPr>
        <w:instrText xml:space="preserve"> LISTNUM  NumberDefault \l 5 \s 1 </w:instrText>
      </w:r>
      <w:r w:rsidRPr="00503874">
        <w:rPr>
          <w:rFonts w:ascii="Times New Roman" w:eastAsia="Arial" w:hAnsi="Times New Roman"/>
          <w:sz w:val="26"/>
          <w:szCs w:val="26"/>
        </w:rPr>
        <w:fldChar w:fldCharType="end"/>
      </w:r>
      <w:r w:rsidRPr="00503874">
        <w:rPr>
          <w:rFonts w:ascii="Times New Roman" w:eastAsia="Arial" w:hAnsi="Times New Roman"/>
          <w:sz w:val="26"/>
          <w:szCs w:val="26"/>
        </w:rPr>
        <w:fldChar w:fldCharType="begin"/>
      </w:r>
      <w:r w:rsidRPr="00503874">
        <w:rPr>
          <w:rFonts w:ascii="Times New Roman" w:eastAsia="Arial" w:hAnsi="Times New Roman"/>
          <w:sz w:val="26"/>
          <w:szCs w:val="26"/>
        </w:rPr>
        <w:instrText xml:space="preserve"> LISTNUM  NumberDefault \l 4 \s 2 </w:instrText>
      </w:r>
      <w:r w:rsidRPr="00503874">
        <w:rPr>
          <w:rFonts w:ascii="Times New Roman" w:eastAsia="Arial" w:hAnsi="Times New Roman"/>
          <w:sz w:val="26"/>
          <w:szCs w:val="26"/>
        </w:rPr>
        <w:fldChar w:fldCharType="end"/>
      </w:r>
      <w:r w:rsidRPr="00503874">
        <w:rPr>
          <w:rFonts w:ascii="Times New Roman" w:eastAsia="Arial" w:hAnsi="Times New Roman"/>
          <w:sz w:val="26"/>
          <w:szCs w:val="26"/>
        </w:rPr>
        <w:t>.</w:t>
      </w:r>
      <w:bookmarkEnd w:id="0"/>
    </w:p>
    <w:sectPr w:rsidR="00725167" w:rsidRPr="000A726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7714" w:rsidRDefault="00A87714" w:rsidP="00A87714">
      <w:pPr>
        <w:spacing w:after="0" w:line="240" w:lineRule="auto"/>
      </w:pPr>
      <w:r>
        <w:separator/>
      </w:r>
    </w:p>
  </w:endnote>
  <w:endnote w:type="continuationSeparator" w:id="0">
    <w:p w:rsidR="00A87714" w:rsidRDefault="00A87714" w:rsidP="00A877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7714" w:rsidRDefault="00A87714" w:rsidP="00A87714">
      <w:pPr>
        <w:spacing w:after="0" w:line="240" w:lineRule="auto"/>
      </w:pPr>
      <w:r>
        <w:separator/>
      </w:r>
    </w:p>
  </w:footnote>
  <w:footnote w:type="continuationSeparator" w:id="0">
    <w:p w:rsidR="00A87714" w:rsidRDefault="00A87714" w:rsidP="00A8771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4E82"/>
    <w:rsid w:val="00014B03"/>
    <w:rsid w:val="0002352A"/>
    <w:rsid w:val="000256FD"/>
    <w:rsid w:val="0003583F"/>
    <w:rsid w:val="0005723A"/>
    <w:rsid w:val="0006716B"/>
    <w:rsid w:val="00091548"/>
    <w:rsid w:val="000A7260"/>
    <w:rsid w:val="000B303C"/>
    <w:rsid w:val="000C1BFC"/>
    <w:rsid w:val="000C32C1"/>
    <w:rsid w:val="00110446"/>
    <w:rsid w:val="001217D5"/>
    <w:rsid w:val="0012744C"/>
    <w:rsid w:val="00135397"/>
    <w:rsid w:val="00152F32"/>
    <w:rsid w:val="00157747"/>
    <w:rsid w:val="00166AB9"/>
    <w:rsid w:val="00194E82"/>
    <w:rsid w:val="001E5B53"/>
    <w:rsid w:val="002329BF"/>
    <w:rsid w:val="00233997"/>
    <w:rsid w:val="00236275"/>
    <w:rsid w:val="00245EF2"/>
    <w:rsid w:val="002604B9"/>
    <w:rsid w:val="002D2202"/>
    <w:rsid w:val="003067A0"/>
    <w:rsid w:val="00314335"/>
    <w:rsid w:val="003A75E9"/>
    <w:rsid w:val="003D6207"/>
    <w:rsid w:val="004055A0"/>
    <w:rsid w:val="00406A43"/>
    <w:rsid w:val="00465F35"/>
    <w:rsid w:val="004A354F"/>
    <w:rsid w:val="004C148A"/>
    <w:rsid w:val="004C531E"/>
    <w:rsid w:val="00503A01"/>
    <w:rsid w:val="00511CE4"/>
    <w:rsid w:val="0056064A"/>
    <w:rsid w:val="00565EF7"/>
    <w:rsid w:val="00586722"/>
    <w:rsid w:val="005B45D9"/>
    <w:rsid w:val="005C4DB9"/>
    <w:rsid w:val="00615301"/>
    <w:rsid w:val="006179FB"/>
    <w:rsid w:val="00632C46"/>
    <w:rsid w:val="00636B96"/>
    <w:rsid w:val="006B1FC0"/>
    <w:rsid w:val="00725167"/>
    <w:rsid w:val="00780FDD"/>
    <w:rsid w:val="00783A2A"/>
    <w:rsid w:val="007C4B9C"/>
    <w:rsid w:val="0080418B"/>
    <w:rsid w:val="00804614"/>
    <w:rsid w:val="0081575C"/>
    <w:rsid w:val="008A442C"/>
    <w:rsid w:val="008B4118"/>
    <w:rsid w:val="008C025F"/>
    <w:rsid w:val="008D77A9"/>
    <w:rsid w:val="008E0F69"/>
    <w:rsid w:val="008E221D"/>
    <w:rsid w:val="008E4BA2"/>
    <w:rsid w:val="008E7C9B"/>
    <w:rsid w:val="009458BA"/>
    <w:rsid w:val="009745AC"/>
    <w:rsid w:val="009F5DAD"/>
    <w:rsid w:val="00A355FD"/>
    <w:rsid w:val="00A66EA6"/>
    <w:rsid w:val="00A746F3"/>
    <w:rsid w:val="00A87714"/>
    <w:rsid w:val="00AA01A6"/>
    <w:rsid w:val="00AA4174"/>
    <w:rsid w:val="00AC24E2"/>
    <w:rsid w:val="00AE0F43"/>
    <w:rsid w:val="00AE20D4"/>
    <w:rsid w:val="00AF2C77"/>
    <w:rsid w:val="00B111CD"/>
    <w:rsid w:val="00B85D99"/>
    <w:rsid w:val="00B930F5"/>
    <w:rsid w:val="00BA1F2B"/>
    <w:rsid w:val="00BD01A4"/>
    <w:rsid w:val="00BE645C"/>
    <w:rsid w:val="00C1091D"/>
    <w:rsid w:val="00C6290E"/>
    <w:rsid w:val="00C83E88"/>
    <w:rsid w:val="00CA3187"/>
    <w:rsid w:val="00CC4195"/>
    <w:rsid w:val="00CD51F7"/>
    <w:rsid w:val="00CD734E"/>
    <w:rsid w:val="00CE7DC5"/>
    <w:rsid w:val="00CF4F9A"/>
    <w:rsid w:val="00D163A7"/>
    <w:rsid w:val="00D513C4"/>
    <w:rsid w:val="00D7262F"/>
    <w:rsid w:val="00DA00D9"/>
    <w:rsid w:val="00DC18AE"/>
    <w:rsid w:val="00DE7E97"/>
    <w:rsid w:val="00DE7F68"/>
    <w:rsid w:val="00E109DF"/>
    <w:rsid w:val="00E20CB0"/>
    <w:rsid w:val="00E31401"/>
    <w:rsid w:val="00E419F1"/>
    <w:rsid w:val="00E42DFC"/>
    <w:rsid w:val="00E627E0"/>
    <w:rsid w:val="00E65F7A"/>
    <w:rsid w:val="00E81914"/>
    <w:rsid w:val="00E85563"/>
    <w:rsid w:val="00EA08A4"/>
    <w:rsid w:val="00EB1384"/>
    <w:rsid w:val="00F27B7F"/>
    <w:rsid w:val="00F8667A"/>
    <w:rsid w:val="00FA4737"/>
    <w:rsid w:val="00FC60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A877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7714"/>
  </w:style>
  <w:style w:type="paragraph" w:styleId="Footer">
    <w:name w:val="footer"/>
    <w:basedOn w:val="Normal"/>
    <w:link w:val="FooterChar"/>
    <w:uiPriority w:val="99"/>
    <w:unhideWhenUsed/>
    <w:rsid w:val="00A877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771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A877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7714"/>
  </w:style>
  <w:style w:type="paragraph" w:styleId="Footer">
    <w:name w:val="footer"/>
    <w:basedOn w:val="Normal"/>
    <w:link w:val="FooterChar"/>
    <w:uiPriority w:val="99"/>
    <w:unhideWhenUsed/>
    <w:rsid w:val="00A877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77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210</Words>
  <Characters>1198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1406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2014-03-31T23:00:00Z</dcterms:created>
  <dcterms:modified xsi:type="dcterms:W3CDTF">2014-06-18T20:03:00Z</dcterms:modified>
</cp:coreProperties>
</file>