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48C13" w14:textId="77777777" w:rsidR="00147FBC" w:rsidRPr="00503874" w:rsidRDefault="00147FBC" w:rsidP="00147FBC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bookmarkStart w:id="0" w:name="bkmarkO34_6"/>
      <w:bookmarkEnd w:id="0"/>
      <w:r>
        <w:rPr>
          <w:rFonts w:ascii="Times New Roman" w:eastAsia="Arial" w:hAnsi="Times New Roman"/>
          <w:b/>
          <w:sz w:val="28"/>
          <w:szCs w:val="28"/>
        </w:rPr>
        <w:t>O</w:t>
      </w:r>
      <w:r w:rsidRPr="00503874">
        <w:rPr>
          <w:rFonts w:ascii="Times New Roman" w:eastAsia="Arial" w:hAnsi="Times New Roman"/>
          <w:b/>
          <w:sz w:val="28"/>
          <w:szCs w:val="28"/>
        </w:rPr>
        <w:t>34.6</w:t>
      </w:r>
    </w:p>
    <w:p w14:paraId="672EACC9" w14:textId="47358082" w:rsidR="00147FBC" w:rsidRPr="00503874" w:rsidRDefault="00147FBC" w:rsidP="00147FBC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 w:rsidRPr="00503874">
        <w:rPr>
          <w:rFonts w:ascii="Times New Roman" w:eastAsia="Arial" w:hAnsi="Times New Roman"/>
          <w:b/>
          <w:sz w:val="28"/>
          <w:szCs w:val="28"/>
        </w:rPr>
        <w:t>Possession of a Firearm</w:t>
      </w:r>
      <w:r w:rsidR="00DE0939">
        <w:rPr>
          <w:rFonts w:ascii="Times New Roman" w:eastAsia="Arial" w:hAnsi="Times New Roman"/>
          <w:b/>
          <w:sz w:val="28"/>
          <w:szCs w:val="28"/>
        </w:rPr>
        <w:t xml:space="preserve"> or Ammunition</w:t>
      </w:r>
      <w:r w:rsidRPr="00503874">
        <w:rPr>
          <w:rFonts w:ascii="Times New Roman" w:eastAsia="Arial" w:hAnsi="Times New Roman"/>
          <w:b/>
          <w:sz w:val="28"/>
          <w:szCs w:val="28"/>
        </w:rPr>
        <w:t xml:space="preserve"> by a Convicted Felon</w:t>
      </w:r>
    </w:p>
    <w:p w14:paraId="2AD2C436" w14:textId="0208530D" w:rsidR="00147FBC" w:rsidRDefault="00147FBC" w:rsidP="00AA6D2E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 w:rsidRPr="00503874">
        <w:rPr>
          <w:rFonts w:ascii="Times New Roman" w:eastAsia="Arial" w:hAnsi="Times New Roman"/>
          <w:b/>
          <w:sz w:val="28"/>
          <w:szCs w:val="28"/>
        </w:rPr>
        <w:t>18 U.S.C. § 922</w:t>
      </w:r>
      <w:r w:rsidRPr="00503874">
        <w:rPr>
          <w:rFonts w:ascii="Times New Roman" w:eastAsia="Arial" w:hAnsi="Times New Roman"/>
          <w:b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b/>
          <w:sz w:val="28"/>
          <w:szCs w:val="28"/>
        </w:rPr>
        <w:instrText xml:space="preserve"> LISTNUM  NumberDefault \l 5 \s 7 </w:instrText>
      </w:r>
      <w:r w:rsidRPr="00503874">
        <w:rPr>
          <w:rFonts w:ascii="Times New Roman" w:eastAsia="Arial" w:hAnsi="Times New Roman"/>
          <w:b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b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b/>
          <w:sz w:val="28"/>
          <w:szCs w:val="28"/>
        </w:rPr>
        <w:instrText xml:space="preserve"> LISTNUM  NumberDefault \l 4 \s 1 </w:instrText>
      </w:r>
      <w:r w:rsidRPr="00503874">
        <w:rPr>
          <w:rFonts w:ascii="Times New Roman" w:eastAsia="Arial" w:hAnsi="Times New Roman"/>
          <w:b/>
          <w:sz w:val="28"/>
          <w:szCs w:val="28"/>
        </w:rPr>
        <w:fldChar w:fldCharType="end"/>
      </w:r>
    </w:p>
    <w:p w14:paraId="1466C94E" w14:textId="77777777" w:rsidR="00AA6D2E" w:rsidRPr="00AA6D2E" w:rsidRDefault="00AA6D2E" w:rsidP="00AA6D2E">
      <w:pPr>
        <w:spacing w:after="0" w:line="240" w:lineRule="auto"/>
        <w:jc w:val="center"/>
        <w:rPr>
          <w:rFonts w:ascii="Times New Roman" w:eastAsia="Arial" w:hAnsi="Times New Roman"/>
          <w:b/>
          <w:sz w:val="20"/>
          <w:szCs w:val="20"/>
        </w:rPr>
      </w:pPr>
    </w:p>
    <w:p w14:paraId="72BE169E" w14:textId="77777777" w:rsidR="00147FBC" w:rsidRPr="00503874" w:rsidRDefault="00147FBC" w:rsidP="00AA6D2E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 xml:space="preserve">It’s a Federal crime for anyone who has been convicted of a felony offense to possess a firearm </w:t>
      </w:r>
      <w:r>
        <w:rPr>
          <w:rFonts w:ascii="Times New Roman" w:eastAsia="Arial" w:hAnsi="Times New Roman"/>
          <w:sz w:val="28"/>
          <w:szCs w:val="28"/>
        </w:rPr>
        <w:t xml:space="preserve">or ammunition </w:t>
      </w:r>
      <w:r w:rsidRPr="00503874">
        <w:rPr>
          <w:rFonts w:ascii="Times New Roman" w:eastAsia="Arial" w:hAnsi="Times New Roman"/>
          <w:sz w:val="28"/>
          <w:szCs w:val="28"/>
        </w:rPr>
        <w:t>in or affecting interstate or foreign commerce.</w:t>
      </w:r>
    </w:p>
    <w:p w14:paraId="0176A4C9" w14:textId="77777777" w:rsidR="00147FBC" w:rsidRPr="00503874" w:rsidRDefault="00147FBC" w:rsidP="00147FBC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The Defendant can be found guilty of this crime only if all the following facts are proved beyond a reasonable doubt:</w:t>
      </w:r>
    </w:p>
    <w:p w14:paraId="6F9056BC" w14:textId="6E7BA57A" w:rsidR="00147FBC" w:rsidRPr="00503874" w:rsidRDefault="00147FBC" w:rsidP="00147FBC">
      <w:pPr>
        <w:spacing w:line="240" w:lineRule="auto"/>
        <w:ind w:left="720" w:right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1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the Defendant knowingly possessed a firearm</w:t>
      </w:r>
      <w:r>
        <w:rPr>
          <w:rFonts w:ascii="Times New Roman" w:eastAsia="Arial" w:hAnsi="Times New Roman"/>
          <w:sz w:val="28"/>
          <w:szCs w:val="28"/>
        </w:rPr>
        <w:t xml:space="preserve"> or ammunition</w:t>
      </w:r>
      <w:r w:rsidRPr="00503874">
        <w:rPr>
          <w:rFonts w:ascii="Times New Roman" w:eastAsia="Arial" w:hAnsi="Times New Roman"/>
          <w:sz w:val="28"/>
          <w:szCs w:val="28"/>
        </w:rPr>
        <w:t xml:space="preserve"> in or affecting interstate or foreign </w:t>
      </w:r>
      <w:proofErr w:type="gramStart"/>
      <w:r w:rsidRPr="00503874">
        <w:rPr>
          <w:rFonts w:ascii="Times New Roman" w:eastAsia="Arial" w:hAnsi="Times New Roman"/>
          <w:sz w:val="28"/>
          <w:szCs w:val="28"/>
        </w:rPr>
        <w:t>commerce;</w:t>
      </w:r>
      <w:proofErr w:type="gramEnd"/>
      <w:r w:rsidRPr="00503874">
        <w:rPr>
          <w:rFonts w:ascii="Times New Roman" w:eastAsia="Arial" w:hAnsi="Times New Roman"/>
          <w:sz w:val="28"/>
          <w:szCs w:val="28"/>
        </w:rPr>
        <w:t xml:space="preserve"> </w:t>
      </w:r>
    </w:p>
    <w:p w14:paraId="680C9B35" w14:textId="18882C7D" w:rsidR="00147FBC" w:rsidRDefault="00147FBC" w:rsidP="00147FBC">
      <w:pPr>
        <w:spacing w:line="240" w:lineRule="auto"/>
        <w:ind w:left="720" w:right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2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before possessing the firearm</w:t>
      </w:r>
      <w:r>
        <w:rPr>
          <w:rFonts w:ascii="Times New Roman" w:eastAsia="Arial" w:hAnsi="Times New Roman"/>
          <w:sz w:val="28"/>
          <w:szCs w:val="28"/>
        </w:rPr>
        <w:t xml:space="preserve"> or ammunition</w:t>
      </w:r>
      <w:r w:rsidRPr="00503874">
        <w:rPr>
          <w:rFonts w:ascii="Times New Roman" w:eastAsia="Arial" w:hAnsi="Times New Roman"/>
          <w:sz w:val="28"/>
          <w:szCs w:val="28"/>
        </w:rPr>
        <w:t>, the Defendant had been convicted of a felony – a crime punishable by imprisonment for more than one year</w:t>
      </w:r>
      <w:r>
        <w:rPr>
          <w:rFonts w:ascii="Times New Roman" w:eastAsia="Arial" w:hAnsi="Times New Roman"/>
          <w:sz w:val="28"/>
          <w:szCs w:val="28"/>
        </w:rPr>
        <w:t>; and</w:t>
      </w:r>
    </w:p>
    <w:p w14:paraId="2FA15F09" w14:textId="3A503663" w:rsidR="00147FBC" w:rsidRPr="00503874" w:rsidRDefault="00147FBC" w:rsidP="00147FBC">
      <w:pPr>
        <w:spacing w:line="240" w:lineRule="auto"/>
        <w:ind w:left="720" w:right="720"/>
        <w:jc w:val="both"/>
        <w:rPr>
          <w:rFonts w:ascii="Times New Roman" w:eastAsia="Arial" w:hAnsi="Times New Roman"/>
          <w:sz w:val="28"/>
          <w:szCs w:val="28"/>
        </w:rPr>
      </w:pPr>
      <w:r w:rsidRPr="004D109F">
        <w:rPr>
          <w:rFonts w:ascii="Times New Roman" w:eastAsia="Arial" w:hAnsi="Times New Roman"/>
          <w:sz w:val="28"/>
          <w:szCs w:val="28"/>
        </w:rPr>
        <w:t xml:space="preserve">(3) at the time the Defendant possessed the firearm or ammunition, the Defendant knew [he][she] had previously been convicted of a felony. </w:t>
      </w:r>
    </w:p>
    <w:p w14:paraId="5CC7A6E6" w14:textId="77777777" w:rsidR="00147FBC" w:rsidRDefault="00147FBC" w:rsidP="00147FBC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A “firearm” is any weapon designed to or readily convertible to expel a projectile by the action of an explosive. The term includes the frame or receiver of any such weapon or any firearm muffler or silencer.</w:t>
      </w:r>
    </w:p>
    <w:p w14:paraId="725A9C18" w14:textId="77777777" w:rsidR="00147FBC" w:rsidRPr="00503874" w:rsidRDefault="00147FBC" w:rsidP="00147FBC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“Ammunition” means ammunition or cartridge cases, primers, bullets, or propellant powder designed for use in any firearm. </w:t>
      </w:r>
    </w:p>
    <w:p w14:paraId="271A2586" w14:textId="30B19040" w:rsidR="00010C3F" w:rsidRPr="00147FBC" w:rsidRDefault="00147FBC" w:rsidP="00147FBC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 xml:space="preserve">The term “interstate or foreign commerce” includes the movement of a firearm </w:t>
      </w:r>
      <w:r>
        <w:rPr>
          <w:rFonts w:ascii="Times New Roman" w:eastAsia="Arial" w:hAnsi="Times New Roman"/>
          <w:sz w:val="28"/>
          <w:szCs w:val="28"/>
        </w:rPr>
        <w:t xml:space="preserve">or ammunition </w:t>
      </w:r>
      <w:r w:rsidRPr="00503874">
        <w:rPr>
          <w:rFonts w:ascii="Times New Roman" w:eastAsia="Arial" w:hAnsi="Times New Roman"/>
          <w:sz w:val="28"/>
          <w:szCs w:val="28"/>
        </w:rPr>
        <w:t xml:space="preserve">from one state to another or between the United States and any foreign country. It’s not necessary for the Government to prove that the Defendant knew the firearm </w:t>
      </w:r>
      <w:r>
        <w:rPr>
          <w:rFonts w:ascii="Times New Roman" w:eastAsia="Arial" w:hAnsi="Times New Roman"/>
          <w:sz w:val="28"/>
          <w:szCs w:val="28"/>
        </w:rPr>
        <w:t xml:space="preserve">or ammunition </w:t>
      </w:r>
      <w:r w:rsidRPr="00503874">
        <w:rPr>
          <w:rFonts w:ascii="Times New Roman" w:eastAsia="Arial" w:hAnsi="Times New Roman"/>
          <w:sz w:val="28"/>
          <w:szCs w:val="28"/>
        </w:rPr>
        <w:t xml:space="preserve">had moved from one state to another, only that the firearm </w:t>
      </w:r>
      <w:r>
        <w:rPr>
          <w:rFonts w:ascii="Times New Roman" w:eastAsia="Arial" w:hAnsi="Times New Roman"/>
          <w:sz w:val="28"/>
          <w:szCs w:val="28"/>
        </w:rPr>
        <w:t xml:space="preserve">or ammunition </w:t>
      </w:r>
      <w:r w:rsidRPr="00503874">
        <w:rPr>
          <w:rFonts w:ascii="Times New Roman" w:eastAsia="Arial" w:hAnsi="Times New Roman"/>
          <w:sz w:val="28"/>
          <w:szCs w:val="28"/>
        </w:rPr>
        <w:t xml:space="preserve">did, in fact, </w:t>
      </w:r>
      <w:r>
        <w:rPr>
          <w:rFonts w:ascii="Times New Roman" w:eastAsia="Arial" w:hAnsi="Times New Roman"/>
          <w:sz w:val="28"/>
          <w:szCs w:val="28"/>
        </w:rPr>
        <w:t>move from one state to another.</w:t>
      </w:r>
    </w:p>
    <w:sectPr w:rsidR="00010C3F" w:rsidRPr="00147F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FBC"/>
    <w:rsid w:val="00010C3F"/>
    <w:rsid w:val="00147FBC"/>
    <w:rsid w:val="002240A3"/>
    <w:rsid w:val="00717C71"/>
    <w:rsid w:val="007D1FD3"/>
    <w:rsid w:val="00AA6D2E"/>
    <w:rsid w:val="00C17BAF"/>
    <w:rsid w:val="00D82C17"/>
    <w:rsid w:val="00DE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ACEE2"/>
  <w15:chartTrackingRefBased/>
  <w15:docId w15:val="{B2A17BEE-9E72-486B-97C7-EF16E8420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sto MT" w:eastAsiaTheme="minorHAnsi" w:hAnsi="Calisto MT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FBC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rderBody">
    <w:name w:val="Order Body"/>
    <w:basedOn w:val="Normal"/>
    <w:link w:val="OrderBodyChar"/>
    <w:qFormat/>
    <w:rsid w:val="00D82C17"/>
    <w:pPr>
      <w:spacing w:after="0" w:line="480" w:lineRule="auto"/>
      <w:ind w:firstLine="720"/>
      <w:jc w:val="both"/>
    </w:pPr>
    <w:rPr>
      <w:rFonts w:ascii="Calisto MT" w:hAnsi="Calisto MT" w:cs="Times New Roman"/>
      <w:sz w:val="26"/>
      <w:szCs w:val="24"/>
      <w:lang w:val="en-CA"/>
    </w:rPr>
  </w:style>
  <w:style w:type="character" w:customStyle="1" w:styleId="OrderBodyChar">
    <w:name w:val="Order Body Char"/>
    <w:basedOn w:val="DefaultParagraphFont"/>
    <w:link w:val="OrderBody"/>
    <w:locked/>
    <w:rsid w:val="00D82C17"/>
    <w:rPr>
      <w:szCs w:val="24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Funderburke</dc:creator>
  <cp:keywords/>
  <dc:description/>
  <cp:lastModifiedBy>Alison Fowler</cp:lastModifiedBy>
  <cp:revision>3</cp:revision>
  <dcterms:created xsi:type="dcterms:W3CDTF">2021-05-26T18:36:00Z</dcterms:created>
  <dcterms:modified xsi:type="dcterms:W3CDTF">2021-06-04T19:56:00Z</dcterms:modified>
</cp:coreProperties>
</file>