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913" w:rsidRDefault="00E61913" w:rsidP="00E61913">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E61913" w:rsidRDefault="00E61913" w:rsidP="00E61913">
      <w:pPr>
        <w:spacing w:after="0" w:line="240" w:lineRule="auto"/>
        <w:jc w:val="both"/>
        <w:rPr>
          <w:rFonts w:ascii="Times New Roman" w:eastAsia="Arial" w:hAnsi="Times New Roman"/>
          <w:sz w:val="26"/>
          <w:szCs w:val="26"/>
        </w:rPr>
      </w:pPr>
    </w:p>
    <w:p w:rsidR="00E61913" w:rsidRDefault="00E61913" w:rsidP="00E61913">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1030</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E61913" w:rsidRDefault="00E61913" w:rsidP="00E61913">
      <w:pPr>
        <w:spacing w:after="0" w:line="240" w:lineRule="auto"/>
        <w:jc w:val="both"/>
        <w:rPr>
          <w:rFonts w:ascii="Times New Roman" w:eastAsia="Arial" w:hAnsi="Times New Roman"/>
          <w:sz w:val="26"/>
          <w:szCs w:val="26"/>
        </w:rPr>
      </w:pPr>
    </w:p>
    <w:p w:rsidR="00E61913" w:rsidRDefault="00E61913" w:rsidP="00E61913">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Whoever - -</w:t>
      </w:r>
    </w:p>
    <w:p w:rsidR="00E61913" w:rsidRDefault="00E61913" w:rsidP="00E61913">
      <w:pPr>
        <w:spacing w:after="0" w:line="240" w:lineRule="auto"/>
        <w:ind w:left="360" w:right="360" w:firstLine="360"/>
        <w:jc w:val="both"/>
        <w:rPr>
          <w:rFonts w:ascii="Times New Roman" w:eastAsia="Arial" w:hAnsi="Times New Roman"/>
          <w:sz w:val="26"/>
          <w:szCs w:val="26"/>
        </w:rPr>
      </w:pPr>
    </w:p>
    <w:p w:rsidR="00E61913" w:rsidRDefault="00E61913" w:rsidP="00E61913">
      <w:pPr>
        <w:spacing w:after="0" w:line="240" w:lineRule="auto"/>
        <w:ind w:left="720" w:right="720" w:firstLine="360"/>
        <w:jc w:val="both"/>
        <w:rPr>
          <w:rFonts w:ascii="Times New Roman" w:eastAsia="Arial" w:hAnsi="Times New Roman"/>
          <w:sz w:val="26"/>
          <w:szCs w:val="26"/>
        </w:rPr>
      </w:pP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having knowingly accessed a computer without authorization or exceeding authorized access, and by means of such conduct having obtained information that has been determined by the United States Government pursuant to an Executive order or statute to require protection against unauthorized disclosure for reasons of national defense or foreign relations, or any restricted data, as defined in paragraph y. of section 11 of the Atomic Energy Act of 1954, with reason to believe that such information so obtained could be used to the injury of the United States, or to the advantage of any foreign nation [shall be guilty of an offense against the United States].</w:t>
      </w:r>
    </w:p>
    <w:p w:rsidR="00E61913" w:rsidRDefault="00E61913" w:rsidP="00E61913">
      <w:pPr>
        <w:spacing w:after="0" w:line="240" w:lineRule="auto"/>
        <w:jc w:val="both"/>
        <w:rPr>
          <w:rFonts w:ascii="Times New Roman" w:eastAsia="Arial" w:hAnsi="Times New Roman"/>
          <w:sz w:val="26"/>
          <w:szCs w:val="26"/>
        </w:rPr>
      </w:pPr>
    </w:p>
    <w:p w:rsidR="00E61913" w:rsidRDefault="00E61913" w:rsidP="00E6191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Up to twenty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(if the offense occurs after a conviction for another offense under this section) and applicable fine.</w:t>
      </w:r>
    </w:p>
    <w:p w:rsidR="00E61913" w:rsidRDefault="00E61913" w:rsidP="00E61913">
      <w:pPr>
        <w:spacing w:after="0" w:line="240" w:lineRule="auto"/>
        <w:jc w:val="both"/>
        <w:rPr>
          <w:rFonts w:ascii="Times New Roman" w:eastAsia="Arial" w:hAnsi="Times New Roman"/>
          <w:sz w:val="26"/>
          <w:szCs w:val="26"/>
        </w:rPr>
      </w:pPr>
    </w:p>
    <w:p w:rsidR="00E61913" w:rsidRDefault="00E61913" w:rsidP="00E6191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Atomic Energy Act defines “Restricted Data” as “all data concerning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xml:space="preserve"> design, manufacture, or utilization of atomic weapons;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 </w:instrText>
      </w:r>
      <w:r>
        <w:rPr>
          <w:rFonts w:ascii="Times New Roman" w:eastAsia="Arial" w:hAnsi="Times New Roman"/>
          <w:sz w:val="26"/>
          <w:szCs w:val="26"/>
        </w:rPr>
        <w:fldChar w:fldCharType="end"/>
      </w:r>
      <w:r>
        <w:rPr>
          <w:rFonts w:ascii="Times New Roman" w:eastAsia="Arial" w:hAnsi="Times New Roman"/>
          <w:sz w:val="26"/>
          <w:szCs w:val="26"/>
        </w:rPr>
        <w:t xml:space="preserve"> the production of special nuclear material; or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 </w:instrText>
      </w:r>
      <w:r>
        <w:rPr>
          <w:rFonts w:ascii="Times New Roman" w:eastAsia="Arial" w:hAnsi="Times New Roman"/>
          <w:sz w:val="26"/>
          <w:szCs w:val="26"/>
        </w:rPr>
        <w:fldChar w:fldCharType="end"/>
      </w:r>
      <w:r>
        <w:rPr>
          <w:rFonts w:ascii="Times New Roman" w:eastAsia="Arial" w:hAnsi="Times New Roman"/>
          <w:sz w:val="26"/>
          <w:szCs w:val="26"/>
        </w:rPr>
        <w:t xml:space="preserve"> the use of special nuclear material in the production of energy, but shall not include data declassified or removed from the Restricted Data category pursuant to section 2162 of this title.” 42 U.S.C. § 2014</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25 </w:instrText>
      </w:r>
      <w:r>
        <w:rPr>
          <w:rFonts w:ascii="Times New Roman" w:eastAsia="Arial" w:hAnsi="Times New Roman"/>
          <w:sz w:val="26"/>
          <w:szCs w:val="26"/>
        </w:rPr>
        <w:fldChar w:fldCharType="end"/>
      </w:r>
      <w:r>
        <w:rPr>
          <w:rFonts w:ascii="Times New Roman" w:eastAsia="Arial" w:hAnsi="Times New Roman"/>
          <w:sz w:val="26"/>
          <w:szCs w:val="26"/>
        </w:rPr>
        <w:t>.</w:t>
      </w:r>
    </w:p>
    <w:p w:rsidR="00E61913" w:rsidRDefault="00E61913" w:rsidP="00E61913">
      <w:pPr>
        <w:spacing w:after="0" w:line="240" w:lineRule="auto"/>
        <w:jc w:val="both"/>
        <w:rPr>
          <w:rFonts w:ascii="Times New Roman" w:eastAsia="Arial" w:hAnsi="Times New Roman"/>
          <w:sz w:val="26"/>
          <w:szCs w:val="26"/>
        </w:rPr>
      </w:pPr>
    </w:p>
    <w:p w:rsidR="00E61913" w:rsidRDefault="00E61913" w:rsidP="00E6191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Senate Judiciary Committee emphasized that “obtains information” in this context includes mere observation of the data. “Actual asportation, in the sense of physically removing the data from its original location or transcribing the data, need not be proved in order to establish a violation of this subsection.” S. Rep. 99-432, at 6-7 (1986), </w:t>
      </w:r>
      <w:r w:rsidRPr="007A6DA9">
        <w:rPr>
          <w:rFonts w:ascii="Times New Roman" w:eastAsia="Arial" w:hAnsi="Times New Roman"/>
          <w:i/>
          <w:sz w:val="26"/>
          <w:szCs w:val="26"/>
        </w:rPr>
        <w:t>reprinted in</w:t>
      </w:r>
      <w:r>
        <w:rPr>
          <w:rFonts w:ascii="Times New Roman" w:eastAsia="Arial" w:hAnsi="Times New Roman"/>
          <w:sz w:val="26"/>
          <w:szCs w:val="26"/>
        </w:rPr>
        <w:t xml:space="preserve"> 1986 U.S.C.C.A.N. 2479, 2484.</w:t>
      </w:r>
    </w:p>
    <w:p w:rsidR="00E61913" w:rsidRDefault="00E61913" w:rsidP="00E61913">
      <w:pPr>
        <w:spacing w:after="0" w:line="240" w:lineRule="auto"/>
        <w:jc w:val="both"/>
        <w:rPr>
          <w:rFonts w:ascii="Times New Roman" w:eastAsia="Arial" w:hAnsi="Times New Roman"/>
          <w:sz w:val="26"/>
          <w:szCs w:val="26"/>
        </w:rPr>
      </w:pPr>
    </w:p>
    <w:p w:rsidR="00E61913" w:rsidRDefault="00E61913" w:rsidP="00E61913">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Seventh Circuit has observed that in this context, “[t]he difference between ‘without authorization’ and ‘exceeding authorized access’ is paper thin, but not quite invisible.” </w:t>
      </w:r>
      <w:r w:rsidRPr="007A6DA9">
        <w:rPr>
          <w:rFonts w:ascii="Times New Roman" w:eastAsia="Arial" w:hAnsi="Times New Roman"/>
          <w:i/>
          <w:sz w:val="26"/>
          <w:szCs w:val="26"/>
        </w:rPr>
        <w:t>International Airport Centers, LLC v. Citrin</w:t>
      </w:r>
      <w:r>
        <w:rPr>
          <w:rFonts w:ascii="Times New Roman" w:eastAsia="Arial" w:hAnsi="Times New Roman"/>
          <w:sz w:val="26"/>
          <w:szCs w:val="26"/>
        </w:rPr>
        <w:t>, 440 F.3d 418, 420 (7</w:t>
      </w:r>
      <w:r w:rsidRPr="00337712">
        <w:rPr>
          <w:rFonts w:ascii="Times New Roman" w:eastAsia="Arial" w:hAnsi="Times New Roman"/>
          <w:sz w:val="26"/>
          <w:szCs w:val="26"/>
          <w:vertAlign w:val="superscript"/>
        </w:rPr>
        <w:t>th</w:t>
      </w:r>
      <w:r>
        <w:rPr>
          <w:rFonts w:ascii="Times New Roman" w:eastAsia="Arial" w:hAnsi="Times New Roman"/>
          <w:sz w:val="26"/>
          <w:szCs w:val="26"/>
        </w:rPr>
        <w:t xml:space="preserve"> Cir. 2006).</w:t>
      </w:r>
    </w:p>
    <w:p w:rsidR="00E61913" w:rsidRDefault="00E61913" w:rsidP="00E61913">
      <w:pPr>
        <w:spacing w:after="0" w:line="240" w:lineRule="auto"/>
        <w:jc w:val="both"/>
        <w:rPr>
          <w:rFonts w:ascii="Times New Roman" w:eastAsia="Arial" w:hAnsi="Times New Roman"/>
          <w:sz w:val="26"/>
          <w:szCs w:val="26"/>
        </w:rPr>
      </w:pPr>
    </w:p>
    <w:p w:rsidR="00725167" w:rsidRPr="00E61913" w:rsidRDefault="00E61913" w:rsidP="00E61913">
      <w:pPr>
        <w:spacing w:after="0" w:line="240" w:lineRule="auto"/>
        <w:jc w:val="both"/>
        <w:rPr>
          <w:rFonts w:ascii="Times New Roman" w:eastAsia="Arial" w:hAnsi="Times New Roman"/>
          <w:sz w:val="26"/>
          <w:szCs w:val="26"/>
        </w:rPr>
      </w:pPr>
      <w:r>
        <w:rPr>
          <w:rFonts w:ascii="Times New Roman" w:eastAsia="Arial" w:hAnsi="Times New Roman"/>
          <w:sz w:val="26"/>
          <w:szCs w:val="26"/>
        </w:rPr>
        <w:t>“Intent” has been deleted from § 1030</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1 </w:instrText>
      </w:r>
      <w:r>
        <w:rPr>
          <w:rFonts w:ascii="Times New Roman" w:eastAsia="Arial" w:hAnsi="Times New Roman"/>
          <w:sz w:val="26"/>
          <w:szCs w:val="26"/>
        </w:rPr>
        <w:fldChar w:fldCharType="end"/>
      </w:r>
      <w:r>
        <w:rPr>
          <w:rFonts w:ascii="Times New Roman" w:eastAsia="Arial" w:hAnsi="Times New Roman"/>
          <w:sz w:val="26"/>
          <w:szCs w:val="26"/>
        </w:rPr>
        <w:t>, which now requires only that the defendant act “with reason to believe” that the information could harm the United States. To date, no reported appellate opinion has defined “with reason to believe” in this context. The Committee recommends that the phrase be given its ordinary and common usage.</w:t>
      </w:r>
      <w:bookmarkEnd w:id="0"/>
    </w:p>
    <w:sectPr w:rsidR="00725167" w:rsidRPr="00E619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11D" w:rsidRDefault="0008311D" w:rsidP="0008311D">
      <w:pPr>
        <w:spacing w:after="0" w:line="240" w:lineRule="auto"/>
      </w:pPr>
      <w:r>
        <w:separator/>
      </w:r>
    </w:p>
  </w:endnote>
  <w:endnote w:type="continuationSeparator" w:id="0">
    <w:p w:rsidR="0008311D" w:rsidRDefault="0008311D" w:rsidP="00083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11D" w:rsidRDefault="0008311D" w:rsidP="0008311D">
      <w:pPr>
        <w:spacing w:after="0" w:line="240" w:lineRule="auto"/>
      </w:pPr>
      <w:r>
        <w:separator/>
      </w:r>
    </w:p>
  </w:footnote>
  <w:footnote w:type="continuationSeparator" w:id="0">
    <w:p w:rsidR="0008311D" w:rsidRDefault="0008311D" w:rsidP="000831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8311D"/>
    <w:rsid w:val="00087D55"/>
    <w:rsid w:val="00091548"/>
    <w:rsid w:val="00097C62"/>
    <w:rsid w:val="000A7260"/>
    <w:rsid w:val="000B303C"/>
    <w:rsid w:val="000C1BFC"/>
    <w:rsid w:val="000C32C1"/>
    <w:rsid w:val="000D5591"/>
    <w:rsid w:val="00110446"/>
    <w:rsid w:val="001217D5"/>
    <w:rsid w:val="0012744C"/>
    <w:rsid w:val="00135397"/>
    <w:rsid w:val="00157747"/>
    <w:rsid w:val="00166AB9"/>
    <w:rsid w:val="00194E82"/>
    <w:rsid w:val="001E5B53"/>
    <w:rsid w:val="002329BF"/>
    <w:rsid w:val="00233997"/>
    <w:rsid w:val="00236275"/>
    <w:rsid w:val="00245EF2"/>
    <w:rsid w:val="002604B9"/>
    <w:rsid w:val="00290544"/>
    <w:rsid w:val="002D2202"/>
    <w:rsid w:val="003067A0"/>
    <w:rsid w:val="00314335"/>
    <w:rsid w:val="00372806"/>
    <w:rsid w:val="003A75E9"/>
    <w:rsid w:val="003B0729"/>
    <w:rsid w:val="003D6207"/>
    <w:rsid w:val="00406A43"/>
    <w:rsid w:val="00431B02"/>
    <w:rsid w:val="00465F35"/>
    <w:rsid w:val="00483B81"/>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B1FC0"/>
    <w:rsid w:val="00725167"/>
    <w:rsid w:val="00780FDD"/>
    <w:rsid w:val="00783A2A"/>
    <w:rsid w:val="007A6DA9"/>
    <w:rsid w:val="007C4B9C"/>
    <w:rsid w:val="0080418B"/>
    <w:rsid w:val="00804614"/>
    <w:rsid w:val="0081575C"/>
    <w:rsid w:val="008A442C"/>
    <w:rsid w:val="008B149D"/>
    <w:rsid w:val="008B4118"/>
    <w:rsid w:val="008C025F"/>
    <w:rsid w:val="008D77A9"/>
    <w:rsid w:val="008E0F69"/>
    <w:rsid w:val="008E221D"/>
    <w:rsid w:val="008E4BA2"/>
    <w:rsid w:val="008E7C9B"/>
    <w:rsid w:val="009458BA"/>
    <w:rsid w:val="009745AC"/>
    <w:rsid w:val="009E1B73"/>
    <w:rsid w:val="009F5DAD"/>
    <w:rsid w:val="00A355FD"/>
    <w:rsid w:val="00A66EA6"/>
    <w:rsid w:val="00A746F3"/>
    <w:rsid w:val="00AA01A6"/>
    <w:rsid w:val="00AA4174"/>
    <w:rsid w:val="00AC24E2"/>
    <w:rsid w:val="00AE0F43"/>
    <w:rsid w:val="00AE20D4"/>
    <w:rsid w:val="00AF2C77"/>
    <w:rsid w:val="00B111CD"/>
    <w:rsid w:val="00B11304"/>
    <w:rsid w:val="00B55CBA"/>
    <w:rsid w:val="00B8093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1913"/>
    <w:rsid w:val="00E627E0"/>
    <w:rsid w:val="00E65F7A"/>
    <w:rsid w:val="00E81914"/>
    <w:rsid w:val="00E85563"/>
    <w:rsid w:val="00E94D2C"/>
    <w:rsid w:val="00EA08A4"/>
    <w:rsid w:val="00EB1384"/>
    <w:rsid w:val="00EC4504"/>
    <w:rsid w:val="00F27B7F"/>
    <w:rsid w:val="00F64671"/>
    <w:rsid w:val="00F8667A"/>
    <w:rsid w:val="00FA4737"/>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083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11D"/>
  </w:style>
  <w:style w:type="paragraph" w:styleId="Footer">
    <w:name w:val="footer"/>
    <w:basedOn w:val="Normal"/>
    <w:link w:val="FooterChar"/>
    <w:uiPriority w:val="99"/>
    <w:unhideWhenUsed/>
    <w:rsid w:val="00083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1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0831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11D"/>
  </w:style>
  <w:style w:type="paragraph" w:styleId="Footer">
    <w:name w:val="footer"/>
    <w:basedOn w:val="Normal"/>
    <w:link w:val="FooterChar"/>
    <w:uiPriority w:val="99"/>
    <w:unhideWhenUsed/>
    <w:rsid w:val="000831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2014-03-31T22:53:00Z</dcterms:created>
  <dcterms:modified xsi:type="dcterms:W3CDTF">2014-06-17T22:41:00Z</dcterms:modified>
</cp:coreProperties>
</file>