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C5E" w:rsidRPr="00503874" w:rsidRDefault="00E26C5E" w:rsidP="00E26C5E">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O</w:t>
      </w:r>
      <w:r w:rsidRPr="00503874">
        <w:rPr>
          <w:rFonts w:ascii="Times New Roman" w:eastAsia="Arial" w:hAnsi="Times New Roman"/>
          <w:b/>
          <w:sz w:val="28"/>
          <w:szCs w:val="28"/>
        </w:rPr>
        <w:t>46.2</w:t>
      </w:r>
    </w:p>
    <w:p w:rsidR="00FE2F9A" w:rsidRDefault="00E26C5E" w:rsidP="00E26C5E">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Involuntary</w:t>
      </w:r>
    </w:p>
    <w:p w:rsidR="00E26C5E" w:rsidRPr="00503874" w:rsidRDefault="00E26C5E" w:rsidP="00E26C5E">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Manslaug</w:t>
      </w:r>
      <w:r w:rsidR="00FE2F9A">
        <w:rPr>
          <w:rFonts w:ascii="Times New Roman" w:eastAsia="Arial" w:hAnsi="Times New Roman"/>
          <w:b/>
          <w:sz w:val="28"/>
          <w:szCs w:val="28"/>
        </w:rPr>
        <w:t>t</w:t>
      </w:r>
      <w:r w:rsidRPr="00503874">
        <w:rPr>
          <w:rFonts w:ascii="Times New Roman" w:eastAsia="Arial" w:hAnsi="Times New Roman"/>
          <w:b/>
          <w:sz w:val="28"/>
          <w:szCs w:val="28"/>
        </w:rPr>
        <w:t>her</w:t>
      </w:r>
    </w:p>
    <w:p w:rsidR="00E26C5E" w:rsidRPr="00503874" w:rsidRDefault="00E26C5E" w:rsidP="00E26C5E">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18 U.S.C. § 1112</w:t>
      </w:r>
    </w:p>
    <w:p w:rsidR="00E26C5E" w:rsidRPr="00503874" w:rsidRDefault="00E26C5E" w:rsidP="00E26C5E">
      <w:pPr>
        <w:spacing w:after="0" w:line="240" w:lineRule="auto"/>
        <w:rPr>
          <w:rFonts w:ascii="Times New Roman" w:eastAsia="Arial" w:hAnsi="Times New Roman"/>
          <w:sz w:val="28"/>
          <w:szCs w:val="28"/>
        </w:rPr>
      </w:pPr>
    </w:p>
    <w:p w:rsidR="00E26C5E" w:rsidRPr="00503874" w:rsidRDefault="00E26C5E" w:rsidP="00E26C5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It’s a Federal crime to commit involuntary manslaughter, which is the unlawful but unintentional killing of a human being [while committing an unlawful act that isn’t a felony] [as a result of an act done in wanton and reckless disregard for human life] when the offense occurs within the [special maritime] or [territorial] jurisdiction of the United States.</w:t>
      </w:r>
    </w:p>
    <w:p w:rsidR="00E26C5E" w:rsidRPr="00503874" w:rsidRDefault="00E26C5E" w:rsidP="00E26C5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Defendant can be found guilty of this crime only if all the following facts are proved beyond a reasonable doubt:</w:t>
      </w:r>
    </w:p>
    <w:p w:rsidR="00E26C5E" w:rsidRPr="00503874" w:rsidRDefault="00E26C5E" w:rsidP="00E26C5E">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1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the victim, [victim’s name], is dead;</w:t>
      </w:r>
    </w:p>
    <w:p w:rsidR="00E26C5E" w:rsidRPr="00503874" w:rsidRDefault="00E26C5E" w:rsidP="00E26C5E">
      <w:pPr>
        <w:spacing w:after="0" w:line="240" w:lineRule="auto"/>
        <w:ind w:left="1109" w:right="720" w:hanging="389"/>
        <w:jc w:val="both"/>
        <w:rPr>
          <w:rFonts w:ascii="Times New Roman" w:eastAsia="Arial" w:hAnsi="Times New Roman"/>
          <w:sz w:val="28"/>
          <w:szCs w:val="28"/>
        </w:rPr>
      </w:pPr>
    </w:p>
    <w:p w:rsidR="00E26C5E" w:rsidRPr="00503874" w:rsidRDefault="00E26C5E" w:rsidP="00E26C5E">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2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the Defendant caused the victim’s death;</w:t>
      </w:r>
    </w:p>
    <w:p w:rsidR="00E26C5E" w:rsidRPr="00503874" w:rsidRDefault="00E26C5E" w:rsidP="00E26C5E">
      <w:pPr>
        <w:spacing w:after="0" w:line="240" w:lineRule="auto"/>
        <w:ind w:left="1109" w:right="720" w:hanging="389"/>
        <w:jc w:val="both"/>
        <w:rPr>
          <w:rFonts w:ascii="Times New Roman" w:eastAsia="Arial" w:hAnsi="Times New Roman"/>
          <w:sz w:val="28"/>
          <w:szCs w:val="28"/>
        </w:rPr>
      </w:pPr>
    </w:p>
    <w:p w:rsidR="00E26C5E" w:rsidRPr="00503874" w:rsidRDefault="00E26C5E" w:rsidP="00E26C5E">
      <w:pPr>
        <w:spacing w:after="0" w:line="240" w:lineRule="auto"/>
        <w:ind w:left="1253" w:right="720" w:hanging="533"/>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3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the victim’s death occurred as a result of the Defendant committing an unlawful act that wasn’t a felony, namely [describe unlawful act], committing a lawful act in an unlawful manner, or acting with wanton and reckless disregard for human life;</w:t>
      </w:r>
    </w:p>
    <w:p w:rsidR="00E26C5E" w:rsidRPr="00503874" w:rsidRDefault="00E26C5E" w:rsidP="00E26C5E">
      <w:pPr>
        <w:spacing w:after="0" w:line="240" w:lineRule="auto"/>
        <w:ind w:left="1109" w:right="720" w:hanging="389"/>
        <w:jc w:val="both"/>
        <w:rPr>
          <w:rFonts w:ascii="Times New Roman" w:eastAsia="Arial" w:hAnsi="Times New Roman"/>
          <w:sz w:val="28"/>
          <w:szCs w:val="28"/>
        </w:rPr>
      </w:pPr>
    </w:p>
    <w:p w:rsidR="00E26C5E" w:rsidRPr="00503874" w:rsidRDefault="00E26C5E" w:rsidP="00E26C5E">
      <w:pPr>
        <w:spacing w:after="0" w:line="240" w:lineRule="auto"/>
        <w:ind w:left="1152" w:right="720" w:hanging="432"/>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4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the Defendant knew or could have reasonably foreseen that the Defendant’s conduct was or could be a threat to the lives of others; and</w:t>
      </w:r>
    </w:p>
    <w:p w:rsidR="00E26C5E" w:rsidRPr="00503874" w:rsidRDefault="00E26C5E" w:rsidP="00E26C5E">
      <w:pPr>
        <w:spacing w:after="0" w:line="240" w:lineRule="auto"/>
        <w:ind w:left="1109" w:right="720" w:hanging="389"/>
        <w:jc w:val="both"/>
        <w:rPr>
          <w:rFonts w:ascii="Times New Roman" w:eastAsia="Arial" w:hAnsi="Times New Roman"/>
          <w:sz w:val="28"/>
          <w:szCs w:val="28"/>
        </w:rPr>
      </w:pPr>
    </w:p>
    <w:p w:rsidR="00E26C5E" w:rsidRPr="00503874" w:rsidRDefault="00E26C5E" w:rsidP="00E26C5E">
      <w:pPr>
        <w:spacing w:after="0" w:line="240" w:lineRule="auto"/>
        <w:ind w:left="1166" w:right="720" w:hanging="446"/>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5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the killing took place within the [special maritime] [territorial] jurisdiction of the United States.</w:t>
      </w:r>
    </w:p>
    <w:p w:rsidR="00E26C5E" w:rsidRPr="00503874" w:rsidRDefault="00E26C5E" w:rsidP="00E26C5E">
      <w:pPr>
        <w:spacing w:after="0" w:line="240" w:lineRule="auto"/>
        <w:ind w:left="1109" w:right="720" w:hanging="389"/>
        <w:jc w:val="both"/>
        <w:rPr>
          <w:rFonts w:ascii="Times New Roman" w:eastAsia="Arial" w:hAnsi="Times New Roman"/>
          <w:sz w:val="28"/>
          <w:szCs w:val="28"/>
        </w:rPr>
      </w:pPr>
    </w:p>
    <w:p w:rsidR="00E26C5E" w:rsidRPr="00503874" w:rsidRDefault="00E26C5E" w:rsidP="00E26C5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Manslaughter is the unlawful killing of another human being without malice. It’s involuntary if it is unintentional but happens while a person commits a crime </w:t>
      </w:r>
      <w:r w:rsidRPr="00503874">
        <w:rPr>
          <w:rFonts w:ascii="Times New Roman" w:eastAsia="Arial" w:hAnsi="Times New Roman"/>
          <w:sz w:val="28"/>
          <w:szCs w:val="28"/>
        </w:rPr>
        <w:lastRenderedPageBreak/>
        <w:t>that isn’t a felony, or during a lawful act done in an unlawful manner, or during a lawful action done without taking due caution.</w:t>
      </w:r>
    </w:p>
    <w:p w:rsidR="00E26C5E" w:rsidRPr="00503874" w:rsidRDefault="00E26C5E" w:rsidP="00E26C5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Government doesn’t have to prove that the Defendant intended to cause the victim’s death. But the Government must prove beyond a reasonable doubt that the Defendant was more than just negligent or failed to use reasonable care. It must prove gross negligence amounting to “wanton and reckless disregard for human life,” which means the Defendant acted unreasonably or maliciously and didn’t care about the consequences.</w:t>
      </w:r>
    </w:p>
    <w:p w:rsidR="00725167" w:rsidRPr="00E26C5E" w:rsidRDefault="00E26C5E" w:rsidP="00E26C5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If you find beyond a reasonable doubt that the crime occurred at the location described in the indictment, that location is within the [special maritime] [territorial] jur</w:t>
      </w:r>
      <w:r>
        <w:rPr>
          <w:rFonts w:ascii="Times New Roman" w:eastAsia="Arial" w:hAnsi="Times New Roman"/>
          <w:sz w:val="28"/>
          <w:szCs w:val="28"/>
        </w:rPr>
        <w:t>isdiction of the United States.</w:t>
      </w:r>
      <w:bookmarkEnd w:id="0"/>
    </w:p>
    <w:sectPr w:rsidR="00725167" w:rsidRPr="00E26C5E" w:rsidSect="00FE2F9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D30" w:rsidRDefault="00995D30" w:rsidP="00995D30">
      <w:pPr>
        <w:spacing w:after="0" w:line="240" w:lineRule="auto"/>
      </w:pPr>
      <w:r>
        <w:separator/>
      </w:r>
    </w:p>
  </w:endnote>
  <w:endnote w:type="continuationSeparator" w:id="0">
    <w:p w:rsidR="00995D30" w:rsidRDefault="00995D30" w:rsidP="00995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D30" w:rsidRDefault="00995D30" w:rsidP="00995D30">
      <w:pPr>
        <w:spacing w:after="0" w:line="240" w:lineRule="auto"/>
      </w:pPr>
      <w:r>
        <w:separator/>
      </w:r>
    </w:p>
  </w:footnote>
  <w:footnote w:type="continuationSeparator" w:id="0">
    <w:p w:rsidR="00995D30" w:rsidRDefault="00995D30" w:rsidP="00995D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061926"/>
    <w:rsid w:val="000930F1"/>
    <w:rsid w:val="000A0DAC"/>
    <w:rsid w:val="000A3770"/>
    <w:rsid w:val="000C545E"/>
    <w:rsid w:val="000D1564"/>
    <w:rsid w:val="000F71FA"/>
    <w:rsid w:val="00124866"/>
    <w:rsid w:val="001363A6"/>
    <w:rsid w:val="001504EB"/>
    <w:rsid w:val="00174E07"/>
    <w:rsid w:val="001766ED"/>
    <w:rsid w:val="00193F8E"/>
    <w:rsid w:val="00196D06"/>
    <w:rsid w:val="001A27D3"/>
    <w:rsid w:val="001A7BCA"/>
    <w:rsid w:val="001D5D4B"/>
    <w:rsid w:val="001E65E4"/>
    <w:rsid w:val="0023331F"/>
    <w:rsid w:val="002949DE"/>
    <w:rsid w:val="002955BC"/>
    <w:rsid w:val="002A58C5"/>
    <w:rsid w:val="002D15B0"/>
    <w:rsid w:val="002D46A4"/>
    <w:rsid w:val="002E682C"/>
    <w:rsid w:val="002F11BE"/>
    <w:rsid w:val="002F6471"/>
    <w:rsid w:val="003106D2"/>
    <w:rsid w:val="00316759"/>
    <w:rsid w:val="003269E0"/>
    <w:rsid w:val="003353A3"/>
    <w:rsid w:val="003643AB"/>
    <w:rsid w:val="003670BF"/>
    <w:rsid w:val="003B084A"/>
    <w:rsid w:val="003B1417"/>
    <w:rsid w:val="00412231"/>
    <w:rsid w:val="00424976"/>
    <w:rsid w:val="0044104D"/>
    <w:rsid w:val="00443451"/>
    <w:rsid w:val="00462948"/>
    <w:rsid w:val="0046662B"/>
    <w:rsid w:val="004766C7"/>
    <w:rsid w:val="004B45C0"/>
    <w:rsid w:val="004D306C"/>
    <w:rsid w:val="00501C3B"/>
    <w:rsid w:val="00504E80"/>
    <w:rsid w:val="0053483C"/>
    <w:rsid w:val="0053790A"/>
    <w:rsid w:val="00556601"/>
    <w:rsid w:val="00563316"/>
    <w:rsid w:val="00572EB8"/>
    <w:rsid w:val="005745FE"/>
    <w:rsid w:val="00594503"/>
    <w:rsid w:val="005A1944"/>
    <w:rsid w:val="005A273E"/>
    <w:rsid w:val="005F37C9"/>
    <w:rsid w:val="00613601"/>
    <w:rsid w:val="006429EF"/>
    <w:rsid w:val="006658C1"/>
    <w:rsid w:val="00680619"/>
    <w:rsid w:val="00692120"/>
    <w:rsid w:val="006B4912"/>
    <w:rsid w:val="006C622A"/>
    <w:rsid w:val="006D4568"/>
    <w:rsid w:val="006E3583"/>
    <w:rsid w:val="007147D3"/>
    <w:rsid w:val="00725167"/>
    <w:rsid w:val="00732434"/>
    <w:rsid w:val="00737B20"/>
    <w:rsid w:val="007563EF"/>
    <w:rsid w:val="007660E3"/>
    <w:rsid w:val="00771D71"/>
    <w:rsid w:val="00786F50"/>
    <w:rsid w:val="007A6B81"/>
    <w:rsid w:val="007A709E"/>
    <w:rsid w:val="007B23A4"/>
    <w:rsid w:val="007D2297"/>
    <w:rsid w:val="007D489E"/>
    <w:rsid w:val="007F6988"/>
    <w:rsid w:val="008154EA"/>
    <w:rsid w:val="0081575C"/>
    <w:rsid w:val="00825482"/>
    <w:rsid w:val="008726B6"/>
    <w:rsid w:val="00876496"/>
    <w:rsid w:val="0088335A"/>
    <w:rsid w:val="00892057"/>
    <w:rsid w:val="008E3322"/>
    <w:rsid w:val="00917BF9"/>
    <w:rsid w:val="00951BA3"/>
    <w:rsid w:val="00954ED0"/>
    <w:rsid w:val="009735DC"/>
    <w:rsid w:val="00995D30"/>
    <w:rsid w:val="009A2D54"/>
    <w:rsid w:val="009D34C3"/>
    <w:rsid w:val="009D6389"/>
    <w:rsid w:val="009F22BD"/>
    <w:rsid w:val="00A247DA"/>
    <w:rsid w:val="00A440AC"/>
    <w:rsid w:val="00A56A7D"/>
    <w:rsid w:val="00A72636"/>
    <w:rsid w:val="00A76BCD"/>
    <w:rsid w:val="00AD0C96"/>
    <w:rsid w:val="00AD3D99"/>
    <w:rsid w:val="00AD47C0"/>
    <w:rsid w:val="00AE728E"/>
    <w:rsid w:val="00B00A13"/>
    <w:rsid w:val="00B62FD8"/>
    <w:rsid w:val="00BF48B6"/>
    <w:rsid w:val="00C6381A"/>
    <w:rsid w:val="00C65CA3"/>
    <w:rsid w:val="00C67B4C"/>
    <w:rsid w:val="00C80256"/>
    <w:rsid w:val="00C81EB6"/>
    <w:rsid w:val="00C90D9E"/>
    <w:rsid w:val="00CB15F1"/>
    <w:rsid w:val="00CB5193"/>
    <w:rsid w:val="00CD4431"/>
    <w:rsid w:val="00CF4820"/>
    <w:rsid w:val="00D230DA"/>
    <w:rsid w:val="00D841D4"/>
    <w:rsid w:val="00D96E05"/>
    <w:rsid w:val="00DC18AE"/>
    <w:rsid w:val="00DC4D62"/>
    <w:rsid w:val="00DC59BD"/>
    <w:rsid w:val="00DD5FE6"/>
    <w:rsid w:val="00E06D44"/>
    <w:rsid w:val="00E13812"/>
    <w:rsid w:val="00E26C5E"/>
    <w:rsid w:val="00E27664"/>
    <w:rsid w:val="00E7641C"/>
    <w:rsid w:val="00ED45B3"/>
    <w:rsid w:val="00F01760"/>
    <w:rsid w:val="00F07077"/>
    <w:rsid w:val="00F54061"/>
    <w:rsid w:val="00F74FBB"/>
    <w:rsid w:val="00F77A73"/>
    <w:rsid w:val="00F83540"/>
    <w:rsid w:val="00F95CF4"/>
    <w:rsid w:val="00FD40C1"/>
    <w:rsid w:val="00FE2F9A"/>
    <w:rsid w:val="00FF2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995D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D30"/>
  </w:style>
  <w:style w:type="paragraph" w:styleId="Footer">
    <w:name w:val="footer"/>
    <w:basedOn w:val="Normal"/>
    <w:link w:val="FooterChar"/>
    <w:uiPriority w:val="99"/>
    <w:unhideWhenUsed/>
    <w:rsid w:val="00995D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D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995D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D30"/>
  </w:style>
  <w:style w:type="paragraph" w:styleId="Footer">
    <w:name w:val="footer"/>
    <w:basedOn w:val="Normal"/>
    <w:link w:val="FooterChar"/>
    <w:uiPriority w:val="99"/>
    <w:unhideWhenUsed/>
    <w:rsid w:val="00995D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2014-03-31T22:46:00Z</dcterms:created>
  <dcterms:modified xsi:type="dcterms:W3CDTF">2014-06-17T21:52:00Z</dcterms:modified>
</cp:coreProperties>
</file>