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C89" w:rsidRPr="00503874" w:rsidRDefault="00B55C89" w:rsidP="00B55C89">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55</w:t>
      </w:r>
    </w:p>
    <w:p w:rsidR="00B55C89" w:rsidRPr="00503874" w:rsidRDefault="00B55C89" w:rsidP="00B55C89">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Mailing Obscene Material</w:t>
      </w:r>
    </w:p>
    <w:p w:rsidR="00B55C89" w:rsidRPr="00503874" w:rsidRDefault="00B55C89" w:rsidP="00B55C89">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1461</w:t>
      </w:r>
    </w:p>
    <w:p w:rsidR="00B55C89" w:rsidRPr="00503874" w:rsidRDefault="00B55C89" w:rsidP="00B55C89">
      <w:pPr>
        <w:spacing w:after="0" w:line="240" w:lineRule="auto"/>
        <w:rPr>
          <w:rFonts w:ascii="Times New Roman" w:eastAsia="Arial" w:hAnsi="Times New Roman"/>
          <w:sz w:val="28"/>
          <w:szCs w:val="28"/>
        </w:rPr>
      </w:pP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the United States mail to transmit obscene material.</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B55C89" w:rsidRPr="00503874" w:rsidRDefault="00B55C89" w:rsidP="00B55C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sent or caused to be sent certain material using the United States mail;</w:t>
      </w:r>
    </w:p>
    <w:p w:rsidR="00B55C89" w:rsidRPr="00503874" w:rsidRDefault="00B55C89" w:rsidP="00B55C89">
      <w:pPr>
        <w:spacing w:after="0" w:line="240" w:lineRule="auto"/>
        <w:ind w:left="1109" w:right="720" w:hanging="389"/>
        <w:jc w:val="both"/>
        <w:rPr>
          <w:rFonts w:ascii="Times New Roman" w:eastAsia="Arial" w:hAnsi="Times New Roman"/>
          <w:sz w:val="24"/>
          <w:szCs w:val="24"/>
        </w:rPr>
      </w:pPr>
    </w:p>
    <w:p w:rsidR="00B55C89" w:rsidRPr="00503874" w:rsidRDefault="00B55C89" w:rsidP="00B55C89">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when</w:t>
      </w:r>
      <w:proofErr w:type="gramEnd"/>
      <w:r w:rsidRPr="00503874">
        <w:rPr>
          <w:rFonts w:ascii="Times New Roman" w:eastAsia="Arial" w:hAnsi="Times New Roman"/>
          <w:sz w:val="28"/>
          <w:szCs w:val="28"/>
        </w:rPr>
        <w:t xml:space="preserve"> the material was mailed, the Defendant knew the general nature of the material’s content; and</w:t>
      </w:r>
    </w:p>
    <w:p w:rsidR="00B55C89" w:rsidRPr="00503874" w:rsidRDefault="00B55C89" w:rsidP="00B55C89">
      <w:pPr>
        <w:spacing w:after="0" w:line="240" w:lineRule="auto"/>
        <w:ind w:left="1109" w:right="720" w:hanging="389"/>
        <w:jc w:val="both"/>
        <w:rPr>
          <w:rFonts w:ascii="Times New Roman" w:eastAsia="Arial" w:hAnsi="Times New Roman"/>
          <w:sz w:val="24"/>
          <w:szCs w:val="24"/>
        </w:rPr>
      </w:pPr>
    </w:p>
    <w:p w:rsidR="00B55C89" w:rsidRPr="00503874" w:rsidRDefault="00B55C89" w:rsidP="00B55C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material was legally obscene.</w:t>
      </w:r>
    </w:p>
    <w:p w:rsidR="00B55C89" w:rsidRPr="00503874" w:rsidRDefault="00B55C89" w:rsidP="00B55C89">
      <w:pPr>
        <w:spacing w:after="0" w:line="240" w:lineRule="auto"/>
        <w:ind w:left="1109" w:right="720" w:hanging="389"/>
        <w:rPr>
          <w:rFonts w:ascii="Times New Roman" w:eastAsia="Arial" w:hAnsi="Times New Roman"/>
          <w:sz w:val="28"/>
          <w:szCs w:val="28"/>
        </w:rPr>
      </w:pP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doesn’t have to prove that the Defendant knew the material was legally obscene. It only has to prove that the Defendant knew the general sexual nature of the material.</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if you find beyond a reasonable doubt that the Defendant sent the material in the mail and knew what it was, in other words, knew about the material’s general sexual nature, and if you find that the material was legally obscene, as I’ll shortly define that word for you, then you may find that the Defendant knew the material was obscene.</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Freedom of expression is a constitutional right that is fundamental to our system, and we all enjoy it. It has contributed much to the development and well-</w:t>
      </w:r>
      <w:r w:rsidRPr="00503874">
        <w:rPr>
          <w:rFonts w:ascii="Times New Roman" w:eastAsia="Arial" w:hAnsi="Times New Roman"/>
          <w:sz w:val="28"/>
          <w:szCs w:val="28"/>
        </w:rPr>
        <w:lastRenderedPageBreak/>
        <w:t>being of our free society. In exercising this right, sex may be portrayed and the subject of sex may be discussed freely and publicly. Material may not be condemned merely because it contains passages or sequences that describe or depict sexual activity. But the constitutional right to free expression doesn’t extend to legally “obscene” material.</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prove beyond a reasonable doubt that material is “obscene,” the Government must prove three things:</w:t>
      </w:r>
    </w:p>
    <w:p w:rsidR="00B55C89" w:rsidRPr="00503874" w:rsidRDefault="00B55C89" w:rsidP="00B55C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the material predominantly appeals to prurient interest;</w:t>
      </w:r>
    </w:p>
    <w:p w:rsidR="00B55C89" w:rsidRPr="00503874" w:rsidRDefault="00B55C89" w:rsidP="00B55C89">
      <w:pPr>
        <w:spacing w:after="0" w:line="240" w:lineRule="auto"/>
        <w:ind w:left="1109" w:right="720" w:hanging="389"/>
        <w:jc w:val="both"/>
        <w:rPr>
          <w:rFonts w:ascii="Times New Roman" w:eastAsia="Arial" w:hAnsi="Times New Roman"/>
          <w:sz w:val="24"/>
          <w:szCs w:val="24"/>
        </w:rPr>
      </w:pPr>
    </w:p>
    <w:p w:rsidR="00B55C89" w:rsidRPr="00503874" w:rsidRDefault="00B55C89" w:rsidP="00B55C89">
      <w:pPr>
        <w:spacing w:after="0" w:line="240" w:lineRule="auto"/>
        <w:ind w:left="1109" w:right="144"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it depicts or describes sexual conduct in a patently offensive way; and</w:t>
      </w:r>
    </w:p>
    <w:p w:rsidR="00B55C89" w:rsidRPr="00503874" w:rsidRDefault="00B55C89" w:rsidP="00B55C89">
      <w:pPr>
        <w:spacing w:after="0" w:line="240" w:lineRule="auto"/>
        <w:ind w:left="1109" w:right="720" w:hanging="389"/>
        <w:jc w:val="both"/>
        <w:rPr>
          <w:rFonts w:ascii="Times New Roman" w:eastAsia="Arial" w:hAnsi="Times New Roman"/>
          <w:sz w:val="24"/>
          <w:szCs w:val="24"/>
        </w:rPr>
      </w:pPr>
    </w:p>
    <w:p w:rsidR="00B55C89" w:rsidRPr="00503874" w:rsidRDefault="00B55C89" w:rsidP="00B55C89">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it lacks serious literary, artistic, political, or scientific value.</w:t>
      </w:r>
    </w:p>
    <w:p w:rsidR="00B55C89" w:rsidRPr="00503874" w:rsidRDefault="00B55C89" w:rsidP="00B55C89">
      <w:pPr>
        <w:spacing w:after="0" w:line="240" w:lineRule="auto"/>
        <w:ind w:left="1109" w:right="720" w:hanging="389"/>
        <w:jc w:val="both"/>
        <w:rPr>
          <w:rFonts w:ascii="Times New Roman" w:eastAsia="Arial" w:hAnsi="Times New Roman"/>
          <w:sz w:val="28"/>
          <w:szCs w:val="28"/>
        </w:rPr>
      </w:pP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First, you must view the material as a whole, keeping in mind the intended and probable audience, and decide whether the material’s predominant theme or purpose is an appeal to the prurient interest of an average person of the community as a whole [or the prurient interest of members of a deviant sexual group, as the case may be].</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appeal to “prurient” interest is an appeal to a morbid, degrading, and unhealthy interest in sex, not just an ordinary interest.</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Viewing the material as a whole for the “predominant theme or purpose of the material” means looking for the main or principal focus of the whole work based on its total effect, not on the focus of incidental themes or isolated passages </w:t>
      </w:r>
      <w:r w:rsidRPr="00503874">
        <w:rPr>
          <w:rFonts w:ascii="Times New Roman" w:eastAsia="Arial" w:hAnsi="Times New Roman"/>
          <w:sz w:val="28"/>
          <w:szCs w:val="28"/>
        </w:rPr>
        <w:lastRenderedPageBreak/>
        <w:t>or sequences.</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the material appeals to a morbid, degrading, or unhealthy interest in sex of the “average person of the community as a whole,” you must consider the contemporary community standards that would be applied by an average person with an ordinary attitude toward and interest in sex.</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Contemporary community standards are set by the community as a whole; in other words, what society at large or people in general currently find acceptable or unacceptable.</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obscenity is not a matter of individual or personal taste or how the material strikes an individual juror – whether something is obscene or not depends on what the average person of the community as a whole would think of it.</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addition to considering the viewpoint of a normal person, you can determine whether the material has prurient appeal by considering the sexual interest of a clearly defined deviant group, such as sadomasochists. You must find beyond a reasonable doubt that the material appeals to the prurient interest of such a group.]</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Second, you must decide whether the material depicts or describes, in a patently offensive way, sexual conduct such as ultimate sexual acts or masturbation, excretory functions, or lewd exhibition of the genitals. But you must not judge the material by your own standards. You must judge the material by contemporary community standards and decide whether the material is more than the generally accepted limits of public tolerance and is clearly offensive.</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 emphasize that whether material appeals to a prurient interest or whether it is patently offensive must be judged by contemporary community standards, not by how the material affects you personally. You must consider the material in the same way that an average person in the community, with a normal attitude toward and interest in sex would consider it.</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Contemporary community standards are those accepted by the community as a whole; in other words, what society at large or people in general will accept. It does not include what some groups in the community believe the community should accept or refuse to accept.</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Third, you must decide whether the material lacks serious literary, artistic, political or scientific value. An item may portray explicit sexual conduct and still have serious value in one or more of these areas. You must decide whether the material in this case has such value. The ideas represented in a work do not need majority approval to be worthy of protection. So for this decision, you should </w:t>
      </w:r>
      <w:r w:rsidRPr="00503874">
        <w:rPr>
          <w:rFonts w:ascii="Times New Roman" w:eastAsia="Arial" w:hAnsi="Times New Roman"/>
          <w:sz w:val="28"/>
          <w:szCs w:val="28"/>
          <w:u w:val="single" w:color="000000"/>
        </w:rPr>
        <w:t>not</w:t>
      </w:r>
      <w:r w:rsidRPr="00503874">
        <w:rPr>
          <w:rFonts w:ascii="Times New Roman" w:eastAsia="Arial" w:hAnsi="Times New Roman"/>
          <w:sz w:val="28"/>
          <w:szCs w:val="28"/>
        </w:rPr>
        <w:t xml:space="preserve"> use contemporary community standards. Instead, you must objectively decide whether a reasonable person considering the material as a whole would find it has or does not have serious literary, artistic, political, or scientific value.</w:t>
      </w:r>
    </w:p>
    <w:p w:rsidR="00B55C89" w:rsidRPr="00503874"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must prove all three things before you can decide the material is obscene. If any one of those things is not proved, then the material is not obscene within the meaning of the law.</w:t>
      </w:r>
    </w:p>
    <w:p w:rsidR="00725167" w:rsidRPr="00B55C89" w:rsidRDefault="00B55C89" w:rsidP="00B55C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use the mail is to act so that something will normally be sent through the mail in the normal course of business or reasonably fore</w:t>
      </w:r>
      <w:r>
        <w:rPr>
          <w:rFonts w:ascii="Times New Roman" w:eastAsia="Arial" w:hAnsi="Times New Roman"/>
          <w:sz w:val="28"/>
          <w:szCs w:val="28"/>
        </w:rPr>
        <w:t>see that the mail will be used.</w:t>
      </w:r>
      <w:bookmarkEnd w:id="0"/>
    </w:p>
    <w:sectPr w:rsidR="00725167" w:rsidRPr="00B55C89" w:rsidSect="00101CB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C3A" w:rsidRDefault="00CF7C3A" w:rsidP="00CF7C3A">
      <w:pPr>
        <w:spacing w:after="0" w:line="240" w:lineRule="auto"/>
      </w:pPr>
      <w:r>
        <w:separator/>
      </w:r>
    </w:p>
  </w:endnote>
  <w:endnote w:type="continuationSeparator" w:id="0">
    <w:p w:rsidR="00CF7C3A" w:rsidRDefault="00CF7C3A" w:rsidP="00CF7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C3A" w:rsidRDefault="00CF7C3A" w:rsidP="00CF7C3A">
      <w:pPr>
        <w:spacing w:after="0" w:line="240" w:lineRule="auto"/>
      </w:pPr>
      <w:r>
        <w:separator/>
      </w:r>
    </w:p>
  </w:footnote>
  <w:footnote w:type="continuationSeparator" w:id="0">
    <w:p w:rsidR="00CF7C3A" w:rsidRDefault="00CF7C3A" w:rsidP="00CF7C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01CB6"/>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E0D22"/>
    <w:rsid w:val="007F6988"/>
    <w:rsid w:val="008154EA"/>
    <w:rsid w:val="0081575C"/>
    <w:rsid w:val="00825482"/>
    <w:rsid w:val="00867923"/>
    <w:rsid w:val="008726B6"/>
    <w:rsid w:val="00876496"/>
    <w:rsid w:val="008774CF"/>
    <w:rsid w:val="0088335A"/>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55C89"/>
    <w:rsid w:val="00B62FD8"/>
    <w:rsid w:val="00BF48B6"/>
    <w:rsid w:val="00C364B3"/>
    <w:rsid w:val="00C6381A"/>
    <w:rsid w:val="00C65CA3"/>
    <w:rsid w:val="00C67B4C"/>
    <w:rsid w:val="00C7575D"/>
    <w:rsid w:val="00C80256"/>
    <w:rsid w:val="00C81EB6"/>
    <w:rsid w:val="00C90D9E"/>
    <w:rsid w:val="00CB15F1"/>
    <w:rsid w:val="00CB5193"/>
    <w:rsid w:val="00CD4431"/>
    <w:rsid w:val="00CF4820"/>
    <w:rsid w:val="00CF7C3A"/>
    <w:rsid w:val="00D217C7"/>
    <w:rsid w:val="00D230DA"/>
    <w:rsid w:val="00D841D4"/>
    <w:rsid w:val="00D96E05"/>
    <w:rsid w:val="00DC18AE"/>
    <w:rsid w:val="00DC4D62"/>
    <w:rsid w:val="00DC59BD"/>
    <w:rsid w:val="00DD5FE6"/>
    <w:rsid w:val="00E06D44"/>
    <w:rsid w:val="00E13812"/>
    <w:rsid w:val="00E26C5E"/>
    <w:rsid w:val="00E27664"/>
    <w:rsid w:val="00E55EEB"/>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F7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C3A"/>
  </w:style>
  <w:style w:type="paragraph" w:styleId="Footer">
    <w:name w:val="footer"/>
    <w:basedOn w:val="Normal"/>
    <w:link w:val="FooterChar"/>
    <w:uiPriority w:val="99"/>
    <w:unhideWhenUsed/>
    <w:rsid w:val="00CF7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C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F7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C3A"/>
  </w:style>
  <w:style w:type="paragraph" w:styleId="Footer">
    <w:name w:val="footer"/>
    <w:basedOn w:val="Normal"/>
    <w:link w:val="FooterChar"/>
    <w:uiPriority w:val="99"/>
    <w:unhideWhenUsed/>
    <w:rsid w:val="00CF7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876</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2014-03-31T22:09:00Z</dcterms:created>
  <dcterms:modified xsi:type="dcterms:W3CDTF">2014-06-17T21:15:00Z</dcterms:modified>
</cp:coreProperties>
</file>