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1503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A01B6" w:rsidRDefault="008A01B6" w:rsidP="008A01B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Whoever… by threats or force, or by any threatening letter or communication, endeavors to influence, intimidate, or impede, any grand or petit juror… in the discharge of his duty [shall be guilty of an offense against the United States].</w:t>
      </w:r>
    </w:p>
    <w:p w:rsidR="008A01B6" w:rsidRDefault="008A01B6" w:rsidP="008A01B6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8A01B6" w:rsidRDefault="008A01B6" w:rsidP="00E2190C">
      <w:pPr>
        <w:spacing w:after="0" w:line="240" w:lineRule="auto"/>
        <w:ind w:left="2160" w:hanging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In the case of a killing: Death or imprisonment for life if guilty of murder in the first degree; any term of years or for life if guilty of murder in the second degree; fifteen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and/or a fine under Title 18 if guilty of voluntary manslaughter; or eight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and/or a fine under Title 18 if guilty of involuntary manslaughter.</w:t>
      </w:r>
    </w:p>
    <w:p w:rsidR="008A01B6" w:rsidRDefault="008A01B6" w:rsidP="00E2190C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8A01B6" w:rsidRDefault="008A01B6" w:rsidP="00E2190C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the case of an attempted killing or if the offense was committed against a petit juror and in which a class A or B felony was charged: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years, a fine under Title 18, or both.</w:t>
      </w:r>
    </w:p>
    <w:p w:rsidR="008A01B6" w:rsidRDefault="008A01B6" w:rsidP="00E2190C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</w:p>
    <w:p w:rsidR="008A01B6" w:rsidRDefault="008A01B6" w:rsidP="00E2190C">
      <w:pPr>
        <w:spacing w:after="0" w:line="240" w:lineRule="auto"/>
        <w:ind w:left="21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any other case: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and/or a fine under Title 18.</w:t>
      </w:r>
    </w:p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optional Fourth element is included in order to comply with </w:t>
      </w:r>
      <w:r w:rsidRPr="00E2190C">
        <w:rPr>
          <w:rFonts w:ascii="Times New Roman" w:eastAsia="Arial" w:hAnsi="Times New Roman"/>
          <w:i/>
          <w:sz w:val="26"/>
          <w:szCs w:val="26"/>
        </w:rPr>
        <w:t>Apprendi v. New Jersey</w:t>
      </w:r>
      <w:r>
        <w:rPr>
          <w:rFonts w:ascii="Times New Roman" w:eastAsia="Arial" w:hAnsi="Times New Roman"/>
          <w:sz w:val="26"/>
          <w:szCs w:val="26"/>
        </w:rPr>
        <w:t>, 530 U.S. 466 (2000) where the indictment alleges facts triggering the enhanced penalty under the statute.</w:t>
      </w:r>
    </w:p>
    <w:p w:rsid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8A01B6" w:rsidRDefault="008A01B6" w:rsidP="008A01B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Class A and class B felonies are defined in 18 U.S.C. § 3581.</w:t>
      </w:r>
      <w:bookmarkEnd w:id="0"/>
    </w:p>
    <w:sectPr w:rsidR="00725167" w:rsidRPr="008A0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384" w:rsidRDefault="00004384" w:rsidP="00004384">
      <w:pPr>
        <w:spacing w:after="0" w:line="240" w:lineRule="auto"/>
      </w:pPr>
      <w:r>
        <w:separator/>
      </w:r>
    </w:p>
  </w:endnote>
  <w:endnote w:type="continuationSeparator" w:id="0">
    <w:p w:rsidR="00004384" w:rsidRDefault="00004384" w:rsidP="0000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384" w:rsidRDefault="00004384" w:rsidP="00004384">
      <w:pPr>
        <w:spacing w:after="0" w:line="240" w:lineRule="auto"/>
      </w:pPr>
      <w:r>
        <w:separator/>
      </w:r>
    </w:p>
  </w:footnote>
  <w:footnote w:type="continuationSeparator" w:id="0">
    <w:p w:rsidR="00004384" w:rsidRDefault="00004384" w:rsidP="00004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4384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57747"/>
    <w:rsid w:val="00166AB9"/>
    <w:rsid w:val="00194E82"/>
    <w:rsid w:val="001E3479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3E5E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06FC"/>
    <w:rsid w:val="00DE55A6"/>
    <w:rsid w:val="00DE7E97"/>
    <w:rsid w:val="00DE7F68"/>
    <w:rsid w:val="00E109DF"/>
    <w:rsid w:val="00E20CB0"/>
    <w:rsid w:val="00E2190C"/>
    <w:rsid w:val="00E31401"/>
    <w:rsid w:val="00E419F1"/>
    <w:rsid w:val="00E42DF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F27B7F"/>
    <w:rsid w:val="00F57477"/>
    <w:rsid w:val="00F64671"/>
    <w:rsid w:val="00F8667A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384"/>
  </w:style>
  <w:style w:type="paragraph" w:styleId="Footer">
    <w:name w:val="footer"/>
    <w:basedOn w:val="Normal"/>
    <w:link w:val="FooterChar"/>
    <w:uiPriority w:val="99"/>
    <w:unhideWhenUsed/>
    <w:rsid w:val="0000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384"/>
  </w:style>
  <w:style w:type="paragraph" w:styleId="Footer">
    <w:name w:val="footer"/>
    <w:basedOn w:val="Normal"/>
    <w:link w:val="FooterChar"/>
    <w:uiPriority w:val="99"/>
    <w:unhideWhenUsed/>
    <w:rsid w:val="0000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2014-03-31T22:06:00Z</dcterms:created>
  <dcterms:modified xsi:type="dcterms:W3CDTF">2014-06-17T17:48:00Z</dcterms:modified>
</cp:coreProperties>
</file>