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46C" w:rsidRDefault="00F7146C" w:rsidP="00F7146C">
      <w:pPr>
        <w:spacing w:after="0" w:line="240" w:lineRule="auto"/>
        <w:jc w:val="both"/>
        <w:rPr>
          <w:rFonts w:ascii="Times New Roman" w:eastAsia="Arial" w:hAnsi="Times New Roman"/>
          <w:sz w:val="26"/>
          <w:szCs w:val="26"/>
        </w:rPr>
      </w:pPr>
      <w:bookmarkStart w:id="0" w:name="_GoBack"/>
      <w:r>
        <w:rPr>
          <w:rFonts w:ascii="Times New Roman" w:eastAsia="Arial" w:hAnsi="Times New Roman"/>
          <w:b/>
          <w:sz w:val="26"/>
          <w:szCs w:val="26"/>
          <w:u w:val="single"/>
        </w:rPr>
        <w:t>ANNOTATIONS AND COMMENTS</w:t>
      </w:r>
    </w:p>
    <w:p w:rsidR="00F7146C" w:rsidRDefault="00F7146C" w:rsidP="00F7146C">
      <w:pPr>
        <w:spacing w:after="0" w:line="240" w:lineRule="auto"/>
        <w:jc w:val="both"/>
        <w:rPr>
          <w:rFonts w:ascii="Times New Roman" w:eastAsia="Arial" w:hAnsi="Times New Roman"/>
          <w:sz w:val="26"/>
          <w:szCs w:val="26"/>
        </w:rPr>
      </w:pPr>
    </w:p>
    <w:p w:rsidR="00F7146C" w:rsidRDefault="00F7146C" w:rsidP="00F7146C">
      <w:pPr>
        <w:spacing w:after="0" w:line="240" w:lineRule="auto"/>
        <w:jc w:val="both"/>
        <w:rPr>
          <w:rFonts w:ascii="Times New Roman" w:eastAsia="Arial" w:hAnsi="Times New Roman"/>
          <w:sz w:val="26"/>
          <w:szCs w:val="26"/>
        </w:rPr>
      </w:pPr>
      <w:r>
        <w:rPr>
          <w:rFonts w:ascii="Times New Roman" w:eastAsia="Arial" w:hAnsi="Times New Roman"/>
          <w:sz w:val="26"/>
          <w:szCs w:val="26"/>
        </w:rPr>
        <w:t>18 U.S.C. §§ 1581 and 1584 provide:</w:t>
      </w:r>
    </w:p>
    <w:p w:rsidR="00F7146C" w:rsidRDefault="00F7146C" w:rsidP="00F7146C">
      <w:pPr>
        <w:spacing w:after="0" w:line="240" w:lineRule="auto"/>
        <w:jc w:val="both"/>
        <w:rPr>
          <w:rFonts w:ascii="Times New Roman" w:eastAsia="Arial" w:hAnsi="Times New Roman"/>
          <w:sz w:val="26"/>
          <w:szCs w:val="26"/>
        </w:rPr>
      </w:pPr>
    </w:p>
    <w:p w:rsidR="00F7146C" w:rsidRDefault="00F7146C" w:rsidP="00F7146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holds or returns any person to a condition of peonage [shall be guilty of an offense against the United States]. (§ 1581)</w:t>
      </w:r>
    </w:p>
    <w:p w:rsidR="00F7146C" w:rsidRDefault="00F7146C" w:rsidP="00F7146C">
      <w:pPr>
        <w:spacing w:after="0" w:line="240" w:lineRule="auto"/>
        <w:ind w:left="360" w:right="360" w:firstLine="360"/>
        <w:jc w:val="both"/>
        <w:rPr>
          <w:rFonts w:ascii="Times New Roman" w:eastAsia="Arial" w:hAnsi="Times New Roman"/>
          <w:sz w:val="26"/>
          <w:szCs w:val="26"/>
        </w:rPr>
      </w:pPr>
    </w:p>
    <w:p w:rsidR="00F7146C" w:rsidRDefault="00F7146C" w:rsidP="00F7146C">
      <w:pPr>
        <w:spacing w:after="0" w:line="240" w:lineRule="auto"/>
        <w:ind w:left="360" w:right="360" w:firstLine="360"/>
        <w:jc w:val="both"/>
        <w:rPr>
          <w:rFonts w:ascii="Times New Roman" w:eastAsia="Arial" w:hAnsi="Times New Roman"/>
          <w:sz w:val="26"/>
          <w:szCs w:val="26"/>
        </w:rPr>
      </w:pPr>
      <w:r>
        <w:rPr>
          <w:rFonts w:ascii="Times New Roman" w:eastAsia="Arial" w:hAnsi="Times New Roman"/>
          <w:sz w:val="26"/>
          <w:szCs w:val="26"/>
        </w:rPr>
        <w:t>Whoever knowingly and willfully holds to involuntary servitude… any other person for any term [shall be guilty of an offense against the United States]. (§ 1584)</w:t>
      </w:r>
    </w:p>
    <w:p w:rsidR="00F7146C" w:rsidRDefault="00F7146C" w:rsidP="00F7146C">
      <w:pPr>
        <w:spacing w:after="0" w:line="240" w:lineRule="auto"/>
        <w:ind w:right="360"/>
        <w:jc w:val="both"/>
        <w:rPr>
          <w:rFonts w:ascii="Times New Roman" w:eastAsia="Arial" w:hAnsi="Times New Roman"/>
          <w:sz w:val="26"/>
          <w:szCs w:val="26"/>
        </w:rPr>
      </w:pPr>
    </w:p>
    <w:p w:rsidR="00F7146C" w:rsidRDefault="00F7146C" w:rsidP="00AE75AA">
      <w:pPr>
        <w:spacing w:after="0" w:line="240" w:lineRule="auto"/>
        <w:ind w:left="2070" w:hanging="2070"/>
        <w:jc w:val="both"/>
        <w:rPr>
          <w:rFonts w:ascii="Times New Roman" w:eastAsia="Arial" w:hAnsi="Times New Roman"/>
          <w:sz w:val="26"/>
          <w:szCs w:val="26"/>
        </w:rPr>
      </w:pPr>
      <w:r>
        <w:rPr>
          <w:rFonts w:ascii="Times New Roman" w:eastAsia="Arial" w:hAnsi="Times New Roman"/>
          <w:sz w:val="26"/>
          <w:szCs w:val="26"/>
        </w:rPr>
        <w:t xml:space="preserve">Maximum Penalty: Twenty </w:t>
      </w:r>
      <w:r>
        <w:rPr>
          <w:rFonts w:ascii="Times New Roman" w:eastAsia="Arial" w:hAnsi="Times New Roman"/>
          <w:sz w:val="26"/>
          <w:szCs w:val="26"/>
        </w:rPr>
        <w:fldChar w:fldCharType="begin"/>
      </w:r>
      <w:r>
        <w:rPr>
          <w:rFonts w:ascii="Times New Roman" w:eastAsia="Arial" w:hAnsi="Times New Roman"/>
          <w:sz w:val="26"/>
          <w:szCs w:val="26"/>
        </w:rPr>
        <w:instrText xml:space="preserve"> LISTNUM  NumberDefault \l 4 \s 20 </w:instrText>
      </w:r>
      <w:r>
        <w:rPr>
          <w:rFonts w:ascii="Times New Roman" w:eastAsia="Arial" w:hAnsi="Times New Roman"/>
          <w:sz w:val="26"/>
          <w:szCs w:val="26"/>
        </w:rPr>
        <w:fldChar w:fldCharType="end"/>
      </w:r>
      <w:r>
        <w:rPr>
          <w:rFonts w:ascii="Times New Roman" w:eastAsia="Arial" w:hAnsi="Times New Roman"/>
          <w:sz w:val="26"/>
          <w:szCs w:val="26"/>
        </w:rPr>
        <w:t xml:space="preserve"> years imprisonment, a fine under Title 18, or both (as to each section). If the offense results in death or involves kidnapping or an attempt to kidnap, aggravated sexual abuse or an attempt to commit aggravated sexual abuse, or an attempt to kill, the penalty is enhanced to life imprisonment under both sections.</w:t>
      </w:r>
    </w:p>
    <w:p w:rsidR="00F7146C" w:rsidRDefault="00F7146C" w:rsidP="00F7146C">
      <w:pPr>
        <w:spacing w:after="0" w:line="240" w:lineRule="auto"/>
        <w:jc w:val="both"/>
        <w:rPr>
          <w:rFonts w:ascii="Times New Roman" w:eastAsia="Arial" w:hAnsi="Times New Roman"/>
          <w:sz w:val="26"/>
          <w:szCs w:val="26"/>
        </w:rPr>
      </w:pPr>
    </w:p>
    <w:p w:rsidR="00F7146C" w:rsidRDefault="00F7146C" w:rsidP="00F7146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The reference to compulsion “by the use or threatened use of physical or legal coercion” incorporates the United States Supreme Court’s holding in </w:t>
      </w:r>
      <w:r w:rsidRPr="00AE75AA">
        <w:rPr>
          <w:rFonts w:ascii="Times New Roman" w:eastAsia="Arial" w:hAnsi="Times New Roman"/>
          <w:i/>
          <w:sz w:val="26"/>
          <w:szCs w:val="26"/>
        </w:rPr>
        <w:t xml:space="preserve">United States v. </w:t>
      </w:r>
      <w:proofErr w:type="spellStart"/>
      <w:r w:rsidRPr="00AE75AA">
        <w:rPr>
          <w:rFonts w:ascii="Times New Roman" w:eastAsia="Arial" w:hAnsi="Times New Roman"/>
          <w:i/>
          <w:sz w:val="26"/>
          <w:szCs w:val="26"/>
        </w:rPr>
        <w:t>Kozminski</w:t>
      </w:r>
      <w:proofErr w:type="spellEnd"/>
      <w:r>
        <w:rPr>
          <w:rFonts w:ascii="Times New Roman" w:eastAsia="Arial" w:hAnsi="Times New Roman"/>
          <w:sz w:val="26"/>
          <w:szCs w:val="26"/>
        </w:rPr>
        <w:t>, 487 U.S. 931 (1988).</w:t>
      </w:r>
    </w:p>
    <w:p w:rsidR="00F7146C" w:rsidRDefault="00F7146C" w:rsidP="00F7146C">
      <w:pPr>
        <w:spacing w:after="0" w:line="240" w:lineRule="auto"/>
        <w:jc w:val="both"/>
        <w:rPr>
          <w:rFonts w:ascii="Times New Roman" w:eastAsia="Arial" w:hAnsi="Times New Roman"/>
          <w:sz w:val="26"/>
          <w:szCs w:val="26"/>
        </w:rPr>
      </w:pPr>
    </w:p>
    <w:p w:rsidR="00F7146C" w:rsidRPr="00EA2016" w:rsidRDefault="00F7146C" w:rsidP="00F7146C">
      <w:pPr>
        <w:spacing w:after="0" w:line="240" w:lineRule="auto"/>
        <w:jc w:val="both"/>
        <w:rPr>
          <w:rFonts w:ascii="Times New Roman" w:eastAsia="Arial" w:hAnsi="Times New Roman"/>
          <w:sz w:val="26"/>
          <w:szCs w:val="26"/>
        </w:rPr>
      </w:pPr>
      <w:r>
        <w:rPr>
          <w:rFonts w:ascii="Times New Roman" w:eastAsia="Arial" w:hAnsi="Times New Roman"/>
          <w:sz w:val="26"/>
          <w:szCs w:val="26"/>
        </w:rPr>
        <w:t>The committee believes that the general definition of “willfully” in Basic Instruction 9.1A would usually apply to this crime.</w:t>
      </w:r>
    </w:p>
    <w:p w:rsidR="00F7146C" w:rsidRDefault="00F7146C" w:rsidP="00F7146C">
      <w:pPr>
        <w:spacing w:after="0" w:line="240" w:lineRule="auto"/>
        <w:jc w:val="both"/>
        <w:rPr>
          <w:rFonts w:ascii="Times New Roman" w:eastAsia="Arial" w:hAnsi="Times New Roman"/>
          <w:sz w:val="26"/>
          <w:szCs w:val="26"/>
        </w:rPr>
      </w:pPr>
    </w:p>
    <w:p w:rsidR="00725167" w:rsidRPr="00F7146C" w:rsidRDefault="00F7146C" w:rsidP="00F7146C">
      <w:pPr>
        <w:spacing w:after="0" w:line="240" w:lineRule="auto"/>
        <w:jc w:val="both"/>
        <w:rPr>
          <w:rFonts w:ascii="Times New Roman" w:eastAsia="Arial" w:hAnsi="Times New Roman"/>
          <w:sz w:val="26"/>
          <w:szCs w:val="26"/>
        </w:rPr>
      </w:pPr>
      <w:r>
        <w:rPr>
          <w:rFonts w:ascii="Times New Roman" w:eastAsia="Arial" w:hAnsi="Times New Roman"/>
          <w:sz w:val="26"/>
          <w:szCs w:val="26"/>
        </w:rPr>
        <w:t xml:space="preserve">If the indictment alleges one of the factors that would enhance the possible maximum punishment applicable to the offense, that factor should be stated as an additional element in the instructions under the principle of </w:t>
      </w:r>
      <w:r w:rsidRPr="00AE75AA">
        <w:rPr>
          <w:rFonts w:ascii="Times New Roman" w:eastAsia="Arial" w:hAnsi="Times New Roman"/>
          <w:i/>
          <w:sz w:val="26"/>
          <w:szCs w:val="26"/>
        </w:rPr>
        <w:t xml:space="preserve">Apprendi v. </w:t>
      </w:r>
      <w:proofErr w:type="gramStart"/>
      <w:r w:rsidRPr="00AE75AA">
        <w:rPr>
          <w:rFonts w:ascii="Times New Roman" w:eastAsia="Arial" w:hAnsi="Times New Roman"/>
          <w:i/>
          <w:sz w:val="26"/>
          <w:szCs w:val="26"/>
        </w:rPr>
        <w:t>New Jersey</w:t>
      </w:r>
      <w:r>
        <w:rPr>
          <w:rFonts w:ascii="Times New Roman" w:eastAsia="Arial" w:hAnsi="Times New Roman"/>
          <w:sz w:val="26"/>
          <w:szCs w:val="26"/>
        </w:rPr>
        <w:t>, 530 U.S. 466 (2000).</w:t>
      </w:r>
      <w:proofErr w:type="gramEnd"/>
      <w:r>
        <w:rPr>
          <w:rFonts w:ascii="Times New Roman" w:eastAsia="Arial" w:hAnsi="Times New Roman"/>
          <w:sz w:val="26"/>
          <w:szCs w:val="26"/>
        </w:rPr>
        <w:t xml:space="preserve"> In such case it may also be appropriate to give a lesser included offense instruction, Special Instruction 10.</w:t>
      </w:r>
      <w:bookmarkEnd w:id="0"/>
    </w:p>
    <w:sectPr w:rsidR="00725167" w:rsidRPr="00F7146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0E3" w:rsidRDefault="00A650E3" w:rsidP="00A650E3">
      <w:pPr>
        <w:spacing w:after="0" w:line="240" w:lineRule="auto"/>
      </w:pPr>
      <w:r>
        <w:separator/>
      </w:r>
    </w:p>
  </w:endnote>
  <w:endnote w:type="continuationSeparator" w:id="0">
    <w:p w:rsidR="00A650E3" w:rsidRDefault="00A650E3" w:rsidP="00A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0E3" w:rsidRDefault="00A650E3" w:rsidP="00A650E3">
      <w:pPr>
        <w:spacing w:after="0" w:line="240" w:lineRule="auto"/>
      </w:pPr>
      <w:r>
        <w:separator/>
      </w:r>
    </w:p>
  </w:footnote>
  <w:footnote w:type="continuationSeparator" w:id="0">
    <w:p w:rsidR="00A650E3" w:rsidRDefault="00A650E3" w:rsidP="00A650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2352A"/>
    <w:rsid w:val="000256FD"/>
    <w:rsid w:val="0003583F"/>
    <w:rsid w:val="00042055"/>
    <w:rsid w:val="0005723A"/>
    <w:rsid w:val="0006716B"/>
    <w:rsid w:val="00087D55"/>
    <w:rsid w:val="00091548"/>
    <w:rsid w:val="00097C62"/>
    <w:rsid w:val="000A7260"/>
    <w:rsid w:val="000B303C"/>
    <w:rsid w:val="000C1BFC"/>
    <w:rsid w:val="000C32C1"/>
    <w:rsid w:val="000C3F4B"/>
    <w:rsid w:val="000D5591"/>
    <w:rsid w:val="00110446"/>
    <w:rsid w:val="001217D5"/>
    <w:rsid w:val="0012744C"/>
    <w:rsid w:val="00135397"/>
    <w:rsid w:val="00137BA2"/>
    <w:rsid w:val="00157747"/>
    <w:rsid w:val="00166AB9"/>
    <w:rsid w:val="00194E82"/>
    <w:rsid w:val="001E3479"/>
    <w:rsid w:val="001E4EF8"/>
    <w:rsid w:val="001E5B53"/>
    <w:rsid w:val="002077C3"/>
    <w:rsid w:val="002161E7"/>
    <w:rsid w:val="002329BF"/>
    <w:rsid w:val="00233997"/>
    <w:rsid w:val="00236275"/>
    <w:rsid w:val="00245EF2"/>
    <w:rsid w:val="002604B9"/>
    <w:rsid w:val="00290544"/>
    <w:rsid w:val="002C5323"/>
    <w:rsid w:val="002D2202"/>
    <w:rsid w:val="003067A0"/>
    <w:rsid w:val="00314335"/>
    <w:rsid w:val="00372806"/>
    <w:rsid w:val="003A75E9"/>
    <w:rsid w:val="003B0729"/>
    <w:rsid w:val="003B09A8"/>
    <w:rsid w:val="003D6207"/>
    <w:rsid w:val="00406A43"/>
    <w:rsid w:val="00431B02"/>
    <w:rsid w:val="00465F35"/>
    <w:rsid w:val="00483B81"/>
    <w:rsid w:val="004A1AAC"/>
    <w:rsid w:val="004A354F"/>
    <w:rsid w:val="004C148A"/>
    <w:rsid w:val="004C531E"/>
    <w:rsid w:val="00503A01"/>
    <w:rsid w:val="00511CE4"/>
    <w:rsid w:val="0056064A"/>
    <w:rsid w:val="00565EF7"/>
    <w:rsid w:val="00586722"/>
    <w:rsid w:val="005B45D9"/>
    <w:rsid w:val="005C4DB9"/>
    <w:rsid w:val="00615301"/>
    <w:rsid w:val="0061645E"/>
    <w:rsid w:val="006179FB"/>
    <w:rsid w:val="00632C46"/>
    <w:rsid w:val="00636B96"/>
    <w:rsid w:val="006B1FC0"/>
    <w:rsid w:val="006C204A"/>
    <w:rsid w:val="00725167"/>
    <w:rsid w:val="00780FDD"/>
    <w:rsid w:val="00783A2A"/>
    <w:rsid w:val="007C4B9C"/>
    <w:rsid w:val="0080418B"/>
    <w:rsid w:val="00804614"/>
    <w:rsid w:val="0081575C"/>
    <w:rsid w:val="00824AA2"/>
    <w:rsid w:val="00831238"/>
    <w:rsid w:val="00841F17"/>
    <w:rsid w:val="008A01B6"/>
    <w:rsid w:val="008A442C"/>
    <w:rsid w:val="008B149D"/>
    <w:rsid w:val="008B4118"/>
    <w:rsid w:val="008C025F"/>
    <w:rsid w:val="008D77A9"/>
    <w:rsid w:val="008E0F69"/>
    <w:rsid w:val="008E221D"/>
    <w:rsid w:val="008E4BA2"/>
    <w:rsid w:val="008E7C9B"/>
    <w:rsid w:val="00912D2D"/>
    <w:rsid w:val="009458BA"/>
    <w:rsid w:val="009745AC"/>
    <w:rsid w:val="009C1E78"/>
    <w:rsid w:val="009E1B73"/>
    <w:rsid w:val="009F5DAD"/>
    <w:rsid w:val="00A355FD"/>
    <w:rsid w:val="00A650E3"/>
    <w:rsid w:val="00A66EA6"/>
    <w:rsid w:val="00A746F3"/>
    <w:rsid w:val="00A82412"/>
    <w:rsid w:val="00AA01A6"/>
    <w:rsid w:val="00AA4174"/>
    <w:rsid w:val="00AC24E2"/>
    <w:rsid w:val="00AE0F43"/>
    <w:rsid w:val="00AE20D4"/>
    <w:rsid w:val="00AE75AA"/>
    <w:rsid w:val="00AF2C77"/>
    <w:rsid w:val="00B111CD"/>
    <w:rsid w:val="00B11304"/>
    <w:rsid w:val="00B55CBA"/>
    <w:rsid w:val="00B8093D"/>
    <w:rsid w:val="00B83F0B"/>
    <w:rsid w:val="00B85D99"/>
    <w:rsid w:val="00B930F5"/>
    <w:rsid w:val="00BA1F2B"/>
    <w:rsid w:val="00BC6D90"/>
    <w:rsid w:val="00BD01A4"/>
    <w:rsid w:val="00BE616A"/>
    <w:rsid w:val="00BE645C"/>
    <w:rsid w:val="00C1091D"/>
    <w:rsid w:val="00C6290E"/>
    <w:rsid w:val="00C83E88"/>
    <w:rsid w:val="00CA3187"/>
    <w:rsid w:val="00CC4195"/>
    <w:rsid w:val="00CC4FBE"/>
    <w:rsid w:val="00CD51F7"/>
    <w:rsid w:val="00CD734E"/>
    <w:rsid w:val="00CE7DC5"/>
    <w:rsid w:val="00CF4F9A"/>
    <w:rsid w:val="00D163A7"/>
    <w:rsid w:val="00D513C4"/>
    <w:rsid w:val="00D7262F"/>
    <w:rsid w:val="00DA00D9"/>
    <w:rsid w:val="00DC18AE"/>
    <w:rsid w:val="00DE06FC"/>
    <w:rsid w:val="00DE55A6"/>
    <w:rsid w:val="00DE7E97"/>
    <w:rsid w:val="00DE7F68"/>
    <w:rsid w:val="00E109DF"/>
    <w:rsid w:val="00E20CB0"/>
    <w:rsid w:val="00E31401"/>
    <w:rsid w:val="00E419F1"/>
    <w:rsid w:val="00E42DFC"/>
    <w:rsid w:val="00E47F68"/>
    <w:rsid w:val="00E61913"/>
    <w:rsid w:val="00E627E0"/>
    <w:rsid w:val="00E65F7A"/>
    <w:rsid w:val="00E81914"/>
    <w:rsid w:val="00E85563"/>
    <w:rsid w:val="00EA08A4"/>
    <w:rsid w:val="00EB1384"/>
    <w:rsid w:val="00EC39ED"/>
    <w:rsid w:val="00EC4504"/>
    <w:rsid w:val="00ED619F"/>
    <w:rsid w:val="00F27B7F"/>
    <w:rsid w:val="00F57477"/>
    <w:rsid w:val="00F64671"/>
    <w:rsid w:val="00F7146C"/>
    <w:rsid w:val="00F8667A"/>
    <w:rsid w:val="00FA4737"/>
    <w:rsid w:val="00FA6C49"/>
    <w:rsid w:val="00FC60F3"/>
    <w:rsid w:val="00FE2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65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0E3"/>
  </w:style>
  <w:style w:type="paragraph" w:styleId="Footer">
    <w:name w:val="footer"/>
    <w:basedOn w:val="Normal"/>
    <w:link w:val="FooterChar"/>
    <w:uiPriority w:val="99"/>
    <w:unhideWhenUsed/>
    <w:rsid w:val="00A65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0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A650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50E3"/>
  </w:style>
  <w:style w:type="paragraph" w:styleId="Footer">
    <w:name w:val="footer"/>
    <w:basedOn w:val="Normal"/>
    <w:link w:val="FooterChar"/>
    <w:uiPriority w:val="99"/>
    <w:unhideWhenUsed/>
    <w:rsid w:val="00A650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1222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2014-03-31T22:04:00Z</dcterms:created>
  <dcterms:modified xsi:type="dcterms:W3CDTF">2014-06-17T17:20:00Z</dcterms:modified>
</cp:coreProperties>
</file>