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685" w:rsidRDefault="004C4685" w:rsidP="004C4685">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O70.2</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Interference with Commerce by Extortion</w:t>
      </w:r>
    </w:p>
    <w:p w:rsidR="003A7ADC" w:rsidRDefault="003A7ADC"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Hobbs Act: Racketeering</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(Color of Official Right)</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4C4685" w:rsidRPr="00991578" w:rsidRDefault="004C4685" w:rsidP="004C4685">
      <w:pPr>
        <w:spacing w:after="0" w:line="240" w:lineRule="auto"/>
        <w:rPr>
          <w:rFonts w:ascii="Times New Roman" w:eastAsia="Arial" w:hAnsi="Times New Roman"/>
          <w:sz w:val="28"/>
          <w:szCs w:val="28"/>
        </w:rPr>
      </w:pP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extort something from someone else and in doing so to obstruct, delay, or affect interstate commerce.</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caused [person’s name] to part with property;</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knowingly by using extortion under color of official right; and</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240" w:lineRule="auto"/>
        <w:ind w:left="1238" w:right="720" w:hanging="5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extortionate transaction delayed, interrupted, or affected interstate commerce.</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“Property” includes money, other tangible things of value, and intangible rights that are a source or element of income or wealth.</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“Extortion under color of official right” is the wrongful taking or receipt of money or property by a public officer who knows that the money or property was taken or received in return for [doing] [not doing] official acts. It does not matter whether or not the public officer employed force threats or fear.</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“Wrongful” means to get property unfairly and unjustly because the person has no lawful claim to it.</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“Interstate commerce” is the flow of business activities between one state </w:t>
      </w:r>
      <w:r w:rsidRPr="00503874">
        <w:rPr>
          <w:rFonts w:ascii="Times New Roman" w:eastAsia="Arial" w:hAnsi="Times New Roman"/>
          <w:sz w:val="28"/>
          <w:szCs w:val="28"/>
        </w:rPr>
        <w:lastRenderedPageBreak/>
        <w:t>and anywhere outside of that state.</w:t>
      </w:r>
    </w:p>
    <w:p w:rsidR="00725167" w:rsidRPr="004C4685"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specifically intended to affect interstate commerce in any way. But it must prove that the natural consequences of the acts described in the indictment would be to somehow delay, interrupt, or affect interstate commerce. If you decide that there would be any effect at all on interstate commerce, then that is enough to satisfy this elem</w:t>
      </w:r>
      <w:r>
        <w:rPr>
          <w:rFonts w:ascii="Times New Roman" w:eastAsia="Arial" w:hAnsi="Times New Roman"/>
          <w:sz w:val="28"/>
          <w:szCs w:val="28"/>
        </w:rPr>
        <w:t>ent. The effect can be minimal.</w:t>
      </w:r>
      <w:bookmarkEnd w:id="0"/>
    </w:p>
    <w:sectPr w:rsidR="00725167" w:rsidRPr="004C4685" w:rsidSect="0035272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FCB" w:rsidRDefault="00D30FCB" w:rsidP="00D30FCB">
      <w:pPr>
        <w:spacing w:after="0" w:line="240" w:lineRule="auto"/>
      </w:pPr>
      <w:r>
        <w:separator/>
      </w:r>
    </w:p>
  </w:endnote>
  <w:endnote w:type="continuationSeparator" w:id="0">
    <w:p w:rsidR="00D30FCB" w:rsidRDefault="00D30FCB" w:rsidP="00D3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FCB" w:rsidRDefault="00D30FCB" w:rsidP="00D30FCB">
      <w:pPr>
        <w:spacing w:after="0" w:line="240" w:lineRule="auto"/>
      </w:pPr>
      <w:r>
        <w:separator/>
      </w:r>
    </w:p>
  </w:footnote>
  <w:footnote w:type="continuationSeparator" w:id="0">
    <w:p w:rsidR="00D30FCB" w:rsidRDefault="00D30FCB" w:rsidP="00D30F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272E"/>
    <w:rsid w:val="00357A92"/>
    <w:rsid w:val="003643AB"/>
    <w:rsid w:val="003670BF"/>
    <w:rsid w:val="003A7ADC"/>
    <w:rsid w:val="003B084A"/>
    <w:rsid w:val="003B1417"/>
    <w:rsid w:val="00412231"/>
    <w:rsid w:val="00424976"/>
    <w:rsid w:val="0044104D"/>
    <w:rsid w:val="00443451"/>
    <w:rsid w:val="00462948"/>
    <w:rsid w:val="004766C7"/>
    <w:rsid w:val="004B45C0"/>
    <w:rsid w:val="004C4685"/>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186E"/>
    <w:rsid w:val="00CB5193"/>
    <w:rsid w:val="00CD4431"/>
    <w:rsid w:val="00CF4820"/>
    <w:rsid w:val="00D217C7"/>
    <w:rsid w:val="00D230DA"/>
    <w:rsid w:val="00D30FCB"/>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3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CB"/>
  </w:style>
  <w:style w:type="paragraph" w:styleId="Footer">
    <w:name w:val="footer"/>
    <w:basedOn w:val="Normal"/>
    <w:link w:val="FooterChar"/>
    <w:uiPriority w:val="99"/>
    <w:unhideWhenUsed/>
    <w:rsid w:val="00D3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3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CB"/>
  </w:style>
  <w:style w:type="paragraph" w:styleId="Footer">
    <w:name w:val="footer"/>
    <w:basedOn w:val="Normal"/>
    <w:link w:val="FooterChar"/>
    <w:uiPriority w:val="99"/>
    <w:unhideWhenUsed/>
    <w:rsid w:val="00D3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2014-04-01T00:23:00Z</dcterms:created>
  <dcterms:modified xsi:type="dcterms:W3CDTF">2014-06-17T16:48:00Z</dcterms:modified>
</cp:coreProperties>
</file>