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56" w:rsidRDefault="002C0156" w:rsidP="002C015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2C0156" w:rsidRDefault="002C0156" w:rsidP="002C0156">
      <w:pPr>
        <w:spacing w:after="0" w:line="240" w:lineRule="auto"/>
        <w:jc w:val="both"/>
        <w:rPr>
          <w:rFonts w:ascii="Times New Roman" w:eastAsia="Arial" w:hAnsi="Times New Roman"/>
          <w:sz w:val="26"/>
          <w:szCs w:val="26"/>
        </w:rPr>
      </w:pPr>
    </w:p>
    <w:p w:rsidR="00F6640E" w:rsidRDefault="00F6640E" w:rsidP="00F6640E">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1956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F6640E" w:rsidRDefault="00F6640E" w:rsidP="00F6640E">
      <w:pPr>
        <w:spacing w:after="0" w:line="240" w:lineRule="auto"/>
        <w:jc w:val="both"/>
        <w:rPr>
          <w:rFonts w:ascii="Times New Roman" w:eastAsia="Arial" w:hAnsi="Times New Roman"/>
          <w:sz w:val="26"/>
          <w:szCs w:val="26"/>
        </w:rPr>
      </w:pPr>
    </w:p>
    <w:p w:rsidR="00F6640E" w:rsidRDefault="00F6640E" w:rsidP="00F6640E">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transports, transmits, or transfers, or attempts to transport, transmit, or transfer a monetary instrument or funds from a place in the United States to or through a place outside the United States or to a place in the United States from or through a place outside the United States - -</w:t>
      </w:r>
    </w:p>
    <w:p w:rsidR="00F6640E" w:rsidRDefault="00F6640E" w:rsidP="00F6640E">
      <w:pPr>
        <w:spacing w:after="0" w:line="240" w:lineRule="auto"/>
        <w:ind w:left="360" w:right="360" w:firstLine="360"/>
        <w:jc w:val="both"/>
        <w:rPr>
          <w:rFonts w:ascii="Times New Roman" w:eastAsia="Arial" w:hAnsi="Times New Roman"/>
          <w:sz w:val="26"/>
          <w:szCs w:val="26"/>
        </w:rPr>
      </w:pPr>
    </w:p>
    <w:p w:rsidR="00F6640E" w:rsidRPr="0060264D" w:rsidRDefault="00F6640E" w:rsidP="00F6640E">
      <w:pPr>
        <w:spacing w:after="0" w:line="240" w:lineRule="auto"/>
        <w:ind w:left="720" w:right="720" w:firstLine="360"/>
        <w:jc w:val="both"/>
        <w:rPr>
          <w:rFonts w:ascii="Times New Roman" w:eastAsia="Arial" w:hAnsi="Times New Roman"/>
          <w:sz w:val="26"/>
          <w:szCs w:val="26"/>
        </w:rPr>
      </w:pPr>
      <w:r w:rsidRPr="0060264D">
        <w:rPr>
          <w:rFonts w:ascii="Times New Roman" w:eastAsia="Arial" w:hAnsi="Times New Roman"/>
          <w:sz w:val="26"/>
          <w:szCs w:val="26"/>
        </w:rPr>
        <w:t>(A</w:t>
      </w:r>
      <w:r>
        <w:rPr>
          <w:rFonts w:ascii="Times New Roman" w:eastAsia="Arial" w:hAnsi="Times New Roman"/>
          <w:sz w:val="26"/>
          <w:szCs w:val="26"/>
        </w:rPr>
        <w:t xml:space="preserve">) </w:t>
      </w:r>
      <w:proofErr w:type="gramStart"/>
      <w:r w:rsidRPr="0060264D">
        <w:rPr>
          <w:rFonts w:ascii="Times New Roman" w:eastAsia="Arial" w:hAnsi="Times New Roman"/>
          <w:sz w:val="26"/>
          <w:szCs w:val="26"/>
        </w:rPr>
        <w:t>with</w:t>
      </w:r>
      <w:proofErr w:type="gramEnd"/>
      <w:r w:rsidRPr="0060264D">
        <w:rPr>
          <w:rFonts w:ascii="Times New Roman" w:eastAsia="Arial" w:hAnsi="Times New Roman"/>
          <w:sz w:val="26"/>
          <w:szCs w:val="26"/>
        </w:rPr>
        <w:t xml:space="preserve"> the intent to promote the carrying on of specified unlawful activity [shall be guilty of an offense against the United States].</w:t>
      </w:r>
    </w:p>
    <w:p w:rsidR="00F6640E" w:rsidRDefault="00F6640E" w:rsidP="00F6640E">
      <w:pPr>
        <w:spacing w:after="0" w:line="240" w:lineRule="auto"/>
        <w:ind w:right="360"/>
        <w:jc w:val="both"/>
        <w:rPr>
          <w:rFonts w:ascii="Times New Roman" w:eastAsia="Arial" w:hAnsi="Times New Roman"/>
          <w:sz w:val="26"/>
          <w:szCs w:val="26"/>
        </w:rPr>
      </w:pPr>
    </w:p>
    <w:p w:rsidR="00F6640E" w:rsidRDefault="00F6640E" w:rsidP="00F6640E">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F6640E" w:rsidRDefault="00F6640E" w:rsidP="00F6640E">
      <w:pPr>
        <w:spacing w:after="0" w:line="240" w:lineRule="auto"/>
        <w:jc w:val="both"/>
        <w:rPr>
          <w:rFonts w:ascii="Times New Roman" w:eastAsia="Arial" w:hAnsi="Times New Roman"/>
          <w:sz w:val="26"/>
          <w:szCs w:val="26"/>
        </w:rPr>
      </w:pPr>
    </w:p>
    <w:p w:rsidR="00F6640E" w:rsidRDefault="00F6640E" w:rsidP="00F6640E">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2C0156">
        <w:rPr>
          <w:rFonts w:ascii="Times New Roman" w:eastAsia="Arial" w:hAnsi="Times New Roman"/>
          <w:i/>
          <w:sz w:val="26"/>
          <w:szCs w:val="26"/>
        </w:rPr>
        <w:t xml:space="preserve">United States v. </w:t>
      </w:r>
      <w:proofErr w:type="spellStart"/>
      <w:r w:rsidRPr="002C0156">
        <w:rPr>
          <w:rFonts w:ascii="Times New Roman" w:eastAsia="Arial" w:hAnsi="Times New Roman"/>
          <w:i/>
          <w:sz w:val="26"/>
          <w:szCs w:val="26"/>
        </w:rPr>
        <w:t>Cancelliere</w:t>
      </w:r>
      <w:proofErr w:type="spellEnd"/>
      <w:r>
        <w:rPr>
          <w:rFonts w:ascii="Times New Roman" w:eastAsia="Arial" w:hAnsi="Times New Roman"/>
          <w:sz w:val="26"/>
          <w:szCs w:val="26"/>
        </w:rPr>
        <w:t>, 69 F.3d 1116 (11</w:t>
      </w:r>
      <w:r>
        <w:rPr>
          <w:rFonts w:ascii="Times New Roman" w:eastAsia="Arial" w:hAnsi="Times New Roman"/>
          <w:sz w:val="26"/>
          <w:szCs w:val="26"/>
          <w:vertAlign w:val="superscript"/>
        </w:rPr>
        <w:t>th</w:t>
      </w:r>
      <w:r>
        <w:rPr>
          <w:rFonts w:ascii="Times New Roman" w:eastAsia="Arial" w:hAnsi="Times New Roman"/>
          <w:sz w:val="26"/>
          <w:szCs w:val="26"/>
        </w:rPr>
        <w:t xml:space="preserve"> Cir. 1995), the Court held that although proof of willfulness is not a statutory element of money laundering, where the indictment expressly charged willfulness, the District Court erred in not giving the usual instruction on willfulness (Basic Instruction 9.1A).</w:t>
      </w:r>
    </w:p>
    <w:p w:rsidR="00F6640E" w:rsidRDefault="00F6640E" w:rsidP="00F6640E">
      <w:pPr>
        <w:spacing w:after="0" w:line="240" w:lineRule="auto"/>
        <w:jc w:val="both"/>
        <w:rPr>
          <w:rFonts w:ascii="Times New Roman" w:eastAsia="Arial" w:hAnsi="Times New Roman"/>
          <w:sz w:val="26"/>
          <w:szCs w:val="26"/>
        </w:rPr>
      </w:pPr>
    </w:p>
    <w:p w:rsidR="00725167" w:rsidRPr="00F6640E" w:rsidRDefault="00F6640E" w:rsidP="00F6640E">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2C0156">
        <w:rPr>
          <w:rFonts w:ascii="Times New Roman" w:eastAsia="Arial" w:hAnsi="Times New Roman"/>
          <w:i/>
          <w:sz w:val="26"/>
          <w:szCs w:val="26"/>
        </w:rPr>
        <w:t>Cuellar v. U</w:t>
      </w:r>
      <w:r w:rsidR="008F078B">
        <w:rPr>
          <w:rFonts w:ascii="Times New Roman" w:eastAsia="Arial" w:hAnsi="Times New Roman"/>
          <w:i/>
          <w:sz w:val="26"/>
          <w:szCs w:val="26"/>
        </w:rPr>
        <w:t>.</w:t>
      </w:r>
      <w:r w:rsidRPr="002C0156">
        <w:rPr>
          <w:rFonts w:ascii="Times New Roman" w:eastAsia="Arial" w:hAnsi="Times New Roman"/>
          <w:i/>
          <w:sz w:val="26"/>
          <w:szCs w:val="26"/>
        </w:rPr>
        <w:t>S</w:t>
      </w:r>
      <w:r w:rsidR="008F078B">
        <w:rPr>
          <w:rFonts w:ascii="Times New Roman" w:eastAsia="Arial" w:hAnsi="Times New Roman"/>
          <w:i/>
          <w:sz w:val="26"/>
          <w:szCs w:val="26"/>
        </w:rPr>
        <w:t>.</w:t>
      </w:r>
      <w:r>
        <w:rPr>
          <w:rFonts w:ascii="Times New Roman" w:eastAsia="Arial" w:hAnsi="Times New Roman"/>
          <w:sz w:val="26"/>
          <w:szCs w:val="26"/>
        </w:rPr>
        <w:t>, 128 S. Ct. 1994 (2008)</w:t>
      </w:r>
      <w:r w:rsidR="008F078B">
        <w:rPr>
          <w:rFonts w:ascii="Times New Roman" w:eastAsia="Arial" w:hAnsi="Times New Roman"/>
          <w:sz w:val="26"/>
          <w:szCs w:val="26"/>
        </w:rPr>
        <w:t>)</w:t>
      </w:r>
      <w:r>
        <w:rPr>
          <w:rFonts w:ascii="Times New Roman" w:eastAsia="Arial" w:hAnsi="Times New Roman"/>
          <w:sz w:val="26"/>
          <w:szCs w:val="26"/>
        </w:rPr>
        <w:t>, the Supreme Court held that although the Government does not need to show that the defendant attempted to make illegal funds appear legitimate, it is required to show that the defendant did more than merely hide the funds during transport</w:t>
      </w:r>
      <w:r w:rsidR="008F078B">
        <w:rPr>
          <w:rFonts w:ascii="Times New Roman" w:eastAsia="Arial" w:hAnsi="Times New Roman"/>
          <w:sz w:val="26"/>
          <w:szCs w:val="26"/>
        </w:rPr>
        <w:t>; t</w:t>
      </w:r>
      <w:r>
        <w:rPr>
          <w:rFonts w:ascii="Times New Roman" w:eastAsia="Arial" w:hAnsi="Times New Roman"/>
          <w:sz w:val="26"/>
          <w:szCs w:val="26"/>
        </w:rPr>
        <w:t>o sustain a conviction, the Government must prove that the defendant knew that a purpose of the transportation was to conceal or disguise the illicit funds’ nature, location, source, ownership, or control.</w:t>
      </w:r>
      <w:bookmarkEnd w:id="0"/>
    </w:p>
    <w:sectPr w:rsidR="00725167" w:rsidRPr="00F664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AE7" w:rsidRDefault="00775AE7" w:rsidP="00775AE7">
      <w:pPr>
        <w:spacing w:after="0" w:line="240" w:lineRule="auto"/>
      </w:pPr>
      <w:r>
        <w:separator/>
      </w:r>
    </w:p>
  </w:endnote>
  <w:endnote w:type="continuationSeparator" w:id="0">
    <w:p w:rsidR="00775AE7" w:rsidRDefault="00775AE7" w:rsidP="0077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AE7" w:rsidRDefault="00775AE7" w:rsidP="00775AE7">
      <w:pPr>
        <w:spacing w:after="0" w:line="240" w:lineRule="auto"/>
      </w:pPr>
      <w:r>
        <w:separator/>
      </w:r>
    </w:p>
  </w:footnote>
  <w:footnote w:type="continuationSeparator" w:id="0">
    <w:p w:rsidR="00775AE7" w:rsidRDefault="00775AE7" w:rsidP="00775A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36CF"/>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C0156"/>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75AE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8F078B"/>
    <w:rsid w:val="00912D2D"/>
    <w:rsid w:val="009458BA"/>
    <w:rsid w:val="009745AC"/>
    <w:rsid w:val="009A4745"/>
    <w:rsid w:val="009B3EC8"/>
    <w:rsid w:val="009C1E78"/>
    <w:rsid w:val="009E1B73"/>
    <w:rsid w:val="009F5DAD"/>
    <w:rsid w:val="00A355FD"/>
    <w:rsid w:val="00A57574"/>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75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AE7"/>
  </w:style>
  <w:style w:type="paragraph" w:styleId="Footer">
    <w:name w:val="footer"/>
    <w:basedOn w:val="Normal"/>
    <w:link w:val="FooterChar"/>
    <w:uiPriority w:val="99"/>
    <w:unhideWhenUsed/>
    <w:rsid w:val="00775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75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AE7"/>
  </w:style>
  <w:style w:type="paragraph" w:styleId="Footer">
    <w:name w:val="footer"/>
    <w:basedOn w:val="Normal"/>
    <w:link w:val="FooterChar"/>
    <w:uiPriority w:val="99"/>
    <w:unhideWhenUsed/>
    <w:rsid w:val="00775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2014-04-01T00:40:00Z</dcterms:created>
  <dcterms:modified xsi:type="dcterms:W3CDTF">2014-06-17T16:11:00Z</dcterms:modified>
</cp:coreProperties>
</file>