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8DF43" w14:textId="77777777" w:rsidR="00094689" w:rsidRDefault="00094689" w:rsidP="00094689">
      <w:pPr>
        <w:spacing w:before="60" w:line="322" w:lineRule="exact"/>
        <w:ind w:left="3095" w:right="3096"/>
        <w:jc w:val="center"/>
        <w:rPr>
          <w:b/>
          <w:sz w:val="28"/>
        </w:rPr>
      </w:pPr>
      <w:proofErr w:type="spellStart"/>
      <w:r>
        <w:rPr>
          <w:b/>
          <w:spacing w:val="-2"/>
          <w:sz w:val="28"/>
        </w:rPr>
        <w:t>O75.1</w:t>
      </w:r>
      <w:proofErr w:type="spellEnd"/>
    </w:p>
    <w:p w14:paraId="1EF138AA" w14:textId="493133B5" w:rsidR="00094689" w:rsidRPr="00094689" w:rsidRDefault="00094689" w:rsidP="00094689">
      <w:pPr>
        <w:spacing w:after="200"/>
        <w:ind w:left="3096" w:right="3096"/>
        <w:jc w:val="center"/>
        <w:rPr>
          <w:b/>
          <w:sz w:val="28"/>
        </w:rPr>
      </w:pPr>
      <w:r>
        <w:rPr>
          <w:b/>
          <w:sz w:val="28"/>
        </w:rPr>
        <w:t>RICO</w:t>
      </w:r>
      <w:r>
        <w:rPr>
          <w:b/>
          <w:spacing w:val="-13"/>
          <w:sz w:val="28"/>
        </w:rPr>
        <w:t xml:space="preserve"> </w:t>
      </w:r>
      <w:r>
        <w:rPr>
          <w:b/>
          <w:sz w:val="28"/>
        </w:rPr>
        <w:t>–</w:t>
      </w:r>
      <w:r>
        <w:rPr>
          <w:b/>
          <w:spacing w:val="-11"/>
          <w:sz w:val="28"/>
        </w:rPr>
        <w:t xml:space="preserve"> </w:t>
      </w:r>
      <w:r>
        <w:rPr>
          <w:b/>
          <w:sz w:val="28"/>
        </w:rPr>
        <w:t>Substantive</w:t>
      </w:r>
      <w:r>
        <w:rPr>
          <w:b/>
          <w:spacing w:val="-13"/>
          <w:sz w:val="28"/>
        </w:rPr>
        <w:t xml:space="preserve"> </w:t>
      </w:r>
      <w:r>
        <w:rPr>
          <w:b/>
          <w:sz w:val="28"/>
        </w:rPr>
        <w:t>Offense 18 U.S.C. § 1962(c)</w:t>
      </w:r>
    </w:p>
    <w:p w14:paraId="271791AC" w14:textId="77777777" w:rsidR="00094689" w:rsidRDefault="00094689" w:rsidP="00CA337B">
      <w:pPr>
        <w:pStyle w:val="BodyText"/>
        <w:spacing w:line="480" w:lineRule="auto"/>
        <w:ind w:firstLine="720"/>
      </w:pPr>
      <w:r>
        <w:t xml:space="preserve">It’s a </w:t>
      </w:r>
      <w:proofErr w:type="gramStart"/>
      <w:r>
        <w:t>Federal</w:t>
      </w:r>
      <w:proofErr w:type="gramEnd"/>
      <w:r>
        <w:t xml:space="preserve"> crime to knowingly participate in conducting the activities of an enterprise whose activities involve or affect interstate commerce through a pattern of racketeering activity.</w:t>
      </w:r>
    </w:p>
    <w:p w14:paraId="4E3C4B00" w14:textId="77777777" w:rsidR="00094689" w:rsidRDefault="00094689" w:rsidP="00CA337B">
      <w:pPr>
        <w:pStyle w:val="BodyText"/>
        <w:spacing w:line="480" w:lineRule="auto"/>
        <w:ind w:firstLine="720"/>
      </w:pPr>
      <w:r>
        <w:t>An “enterprise” includes legal entities such as any partnership, corporation, or</w:t>
      </w:r>
      <w:r>
        <w:rPr>
          <w:spacing w:val="-1"/>
        </w:rPr>
        <w:t xml:space="preserve"> </w:t>
      </w:r>
      <w:r>
        <w:t>association.</w:t>
      </w:r>
      <w:r>
        <w:rPr>
          <w:spacing w:val="-1"/>
        </w:rPr>
        <w:t xml:space="preserve"> </w:t>
      </w:r>
      <w:r>
        <w:t>It also</w:t>
      </w:r>
      <w:r>
        <w:rPr>
          <w:spacing w:val="-2"/>
        </w:rPr>
        <w:t xml:space="preserve"> </w:t>
      </w:r>
      <w:r>
        <w:t>includes a nonlegal entity that is a group</w:t>
      </w:r>
      <w:r>
        <w:rPr>
          <w:spacing w:val="-2"/>
        </w:rPr>
        <w:t xml:space="preserve"> </w:t>
      </w:r>
      <w:r>
        <w:t>of</w:t>
      </w:r>
      <w:r>
        <w:rPr>
          <w:spacing w:val="-1"/>
        </w:rPr>
        <w:t xml:space="preserve"> </w:t>
      </w:r>
      <w:r>
        <w:t>people associated for a common purpose of engaging in a course of conduct.</w:t>
      </w:r>
    </w:p>
    <w:p w14:paraId="7A161ED4" w14:textId="77777777" w:rsidR="00094689" w:rsidRDefault="00094689" w:rsidP="00CA337B">
      <w:pPr>
        <w:pStyle w:val="BodyText"/>
        <w:spacing w:line="480" w:lineRule="auto"/>
        <w:ind w:firstLine="720"/>
      </w:pPr>
      <w:r>
        <w:t>“Racketeering activity” includes any acts that violate [cite relevant</w:t>
      </w:r>
      <w:r>
        <w:rPr>
          <w:spacing w:val="80"/>
        </w:rPr>
        <w:t xml:space="preserve"> </w:t>
      </w:r>
      <w:r>
        <w:t>statute(s), e.g., Title 18 of the United States Code relating to mail fraud (section 1341) and wire fraud (Section 1343)].</w:t>
      </w:r>
    </w:p>
    <w:p w14:paraId="3DA9B76F" w14:textId="77777777" w:rsidR="00094689" w:rsidRDefault="00094689" w:rsidP="00CA337B">
      <w:pPr>
        <w:pStyle w:val="BodyText"/>
        <w:spacing w:line="480" w:lineRule="auto"/>
        <w:ind w:firstLine="720"/>
      </w:pPr>
      <w:r>
        <w:t>A “pattern of racketeering activity” means that at least two acts of racketeering</w:t>
      </w:r>
      <w:r>
        <w:rPr>
          <w:spacing w:val="-1"/>
        </w:rPr>
        <w:t xml:space="preserve"> </w:t>
      </w:r>
      <w:r>
        <w:t>activity</w:t>
      </w:r>
      <w:r>
        <w:rPr>
          <w:spacing w:val="-1"/>
        </w:rPr>
        <w:t xml:space="preserve"> </w:t>
      </w:r>
      <w:r>
        <w:t>were</w:t>
      </w:r>
      <w:r>
        <w:rPr>
          <w:spacing w:val="-2"/>
        </w:rPr>
        <w:t xml:space="preserve"> </w:t>
      </w:r>
      <w:r>
        <w:t>committed</w:t>
      </w:r>
      <w:r>
        <w:rPr>
          <w:spacing w:val="-1"/>
        </w:rPr>
        <w:t xml:space="preserve"> </w:t>
      </w:r>
      <w:r>
        <w:t>within</w:t>
      </w:r>
      <w:r>
        <w:rPr>
          <w:spacing w:val="-1"/>
        </w:rPr>
        <w:t xml:space="preserve"> </w:t>
      </w:r>
      <w:r>
        <w:t>ten</w:t>
      </w:r>
      <w:r>
        <w:rPr>
          <w:spacing w:val="-1"/>
        </w:rPr>
        <w:t xml:space="preserve"> </w:t>
      </w:r>
      <w:r>
        <w:t>years.</w:t>
      </w:r>
      <w:r>
        <w:rPr>
          <w:spacing w:val="-2"/>
        </w:rPr>
        <w:t xml:space="preserve"> </w:t>
      </w:r>
      <w:r>
        <w:t>At</w:t>
      </w:r>
      <w:r>
        <w:rPr>
          <w:spacing w:val="-1"/>
        </w:rPr>
        <w:t xml:space="preserve"> </w:t>
      </w:r>
      <w:r>
        <w:t>least</w:t>
      </w:r>
      <w:r>
        <w:rPr>
          <w:spacing w:val="-3"/>
        </w:rPr>
        <w:t xml:space="preserve"> </w:t>
      </w:r>
      <w:r>
        <w:t>one</w:t>
      </w:r>
      <w:r>
        <w:rPr>
          <w:spacing w:val="-2"/>
        </w:rPr>
        <w:t xml:space="preserve"> </w:t>
      </w:r>
      <w:r>
        <w:t>of</w:t>
      </w:r>
      <w:r>
        <w:rPr>
          <w:spacing w:val="-2"/>
        </w:rPr>
        <w:t xml:space="preserve"> </w:t>
      </w:r>
      <w:r>
        <w:t>the</w:t>
      </w:r>
      <w:r>
        <w:rPr>
          <w:spacing w:val="-2"/>
        </w:rPr>
        <w:t xml:space="preserve"> </w:t>
      </w:r>
      <w:r>
        <w:t>acts</w:t>
      </w:r>
      <w:r>
        <w:rPr>
          <w:spacing w:val="-1"/>
        </w:rPr>
        <w:t xml:space="preserve"> </w:t>
      </w:r>
      <w:r>
        <w:t>must have occurred after October 15, 1970.</w:t>
      </w:r>
    </w:p>
    <w:p w14:paraId="11177FC4" w14:textId="055CD367" w:rsidR="00094689" w:rsidRDefault="00094689" w:rsidP="00CA337B">
      <w:pPr>
        <w:pStyle w:val="BodyText"/>
        <w:tabs>
          <w:tab w:val="left" w:pos="9480"/>
        </w:tabs>
        <w:spacing w:line="480" w:lineRule="auto"/>
        <w:ind w:firstLine="720"/>
        <w:rPr>
          <w:sz w:val="20"/>
        </w:rPr>
      </w:pPr>
      <w:r>
        <w:t>Count</w:t>
      </w:r>
      <w:r>
        <w:rPr>
          <w:spacing w:val="5"/>
        </w:rPr>
        <w:t xml:space="preserve"> </w:t>
      </w:r>
      <w:r>
        <w:rPr>
          <w:spacing w:val="71"/>
          <w:w w:val="150"/>
          <w:u w:val="single"/>
        </w:rPr>
        <w:t xml:space="preserve">    </w:t>
      </w:r>
      <w:r>
        <w:rPr>
          <w:spacing w:val="-30"/>
          <w:w w:val="150"/>
        </w:rPr>
        <w:t xml:space="preserve"> </w:t>
      </w:r>
      <w:r>
        <w:t>of</w:t>
      </w:r>
      <w:r>
        <w:rPr>
          <w:spacing w:val="4"/>
        </w:rPr>
        <w:t xml:space="preserve"> </w:t>
      </w:r>
      <w:r>
        <w:t>the</w:t>
      </w:r>
      <w:r>
        <w:rPr>
          <w:spacing w:val="4"/>
        </w:rPr>
        <w:t xml:space="preserve"> </w:t>
      </w:r>
      <w:r>
        <w:t>indictment</w:t>
      </w:r>
      <w:r>
        <w:rPr>
          <w:spacing w:val="5"/>
        </w:rPr>
        <w:t xml:space="preserve"> </w:t>
      </w:r>
      <w:r>
        <w:t>charges</w:t>
      </w:r>
      <w:r>
        <w:rPr>
          <w:spacing w:val="5"/>
        </w:rPr>
        <w:t xml:space="preserve"> </w:t>
      </w:r>
      <w:r>
        <w:t>that</w:t>
      </w:r>
      <w:r>
        <w:rPr>
          <w:spacing w:val="5"/>
        </w:rPr>
        <w:t xml:space="preserve"> </w:t>
      </w:r>
      <w:r>
        <w:t>beginning</w:t>
      </w:r>
      <w:r>
        <w:rPr>
          <w:spacing w:val="5"/>
        </w:rPr>
        <w:t xml:space="preserve"> </w:t>
      </w:r>
      <w:r>
        <w:t>on</w:t>
      </w:r>
      <w:r>
        <w:rPr>
          <w:spacing w:val="3"/>
        </w:rPr>
        <w:t xml:space="preserve"> </w:t>
      </w:r>
      <w:r>
        <w:t>or</w:t>
      </w:r>
      <w:r>
        <w:rPr>
          <w:spacing w:val="4"/>
        </w:rPr>
        <w:t xml:space="preserve"> </w:t>
      </w:r>
      <w:r>
        <w:t>about</w:t>
      </w:r>
      <w:r>
        <w:rPr>
          <w:spacing w:val="5"/>
        </w:rPr>
        <w:t xml:space="preserve"> </w:t>
      </w:r>
      <w:r>
        <w:rPr>
          <w:u w:val="single"/>
        </w:rPr>
        <w:tab/>
      </w:r>
    </w:p>
    <w:p w14:paraId="4D8D3887" w14:textId="77777777" w:rsidR="00094689" w:rsidRDefault="00094689" w:rsidP="00CA337B">
      <w:pPr>
        <w:pStyle w:val="BodyText"/>
        <w:spacing w:line="480" w:lineRule="auto"/>
      </w:pPr>
      <w:r>
        <w:t>and continuing through [date indictment was filed], the named Defendants participated in conducting the activities of an enterprise, whose activities use or affect interstate commerce, “through a pattern of racketeering activity.”</w:t>
      </w:r>
    </w:p>
    <w:p w14:paraId="3DBE60F8" w14:textId="77777777" w:rsidR="00094689" w:rsidRDefault="00094689" w:rsidP="00CA337B">
      <w:pPr>
        <w:spacing w:line="480" w:lineRule="auto"/>
        <w:ind w:firstLine="720"/>
        <w:sectPr w:rsidR="00094689" w:rsidSect="00094689">
          <w:headerReference w:type="even" r:id="rId7"/>
          <w:headerReference w:type="default" r:id="rId8"/>
          <w:footerReference w:type="even" r:id="rId9"/>
          <w:footerReference w:type="default" r:id="rId10"/>
          <w:headerReference w:type="first" r:id="rId11"/>
          <w:footerReference w:type="first" r:id="rId12"/>
          <w:pgSz w:w="12240" w:h="15840"/>
          <w:pgMar w:top="1380" w:right="1320" w:bottom="1260" w:left="1320" w:header="0" w:footer="720" w:gutter="0"/>
          <w:pgNumType w:start="1"/>
          <w:cols w:space="720"/>
          <w:docGrid w:linePitch="299"/>
        </w:sectPr>
      </w:pPr>
    </w:p>
    <w:p w14:paraId="4B9AE056" w14:textId="74D63218" w:rsidR="00094689" w:rsidRDefault="00094689" w:rsidP="00CA337B">
      <w:pPr>
        <w:pStyle w:val="BodyText"/>
        <w:spacing w:line="480" w:lineRule="auto"/>
        <w:ind w:firstLine="720"/>
      </w:pPr>
      <w:r>
        <w:lastRenderedPageBreak/>
        <w:t xml:space="preserve">To establish that a Defendant named in count </w:t>
      </w:r>
      <w:r>
        <w:rPr>
          <w:spacing w:val="622"/>
          <w:u w:val="single"/>
        </w:rPr>
        <w:t xml:space="preserve"> </w:t>
      </w:r>
      <w:r>
        <w:rPr>
          <w:spacing w:val="34"/>
        </w:rPr>
        <w:t xml:space="preserve"> </w:t>
      </w:r>
      <w:r>
        <w:t>committed the crime charged in that count, five specific facts must be proved beyond a reasonable</w:t>
      </w:r>
      <w:r>
        <w:rPr>
          <w:spacing w:val="40"/>
        </w:rPr>
        <w:t xml:space="preserve"> </w:t>
      </w:r>
      <w:r>
        <w:rPr>
          <w:spacing w:val="-2"/>
        </w:rPr>
        <w:t>doubt:</w:t>
      </w:r>
    </w:p>
    <w:p w14:paraId="19D61BC7" w14:textId="192CBB7C" w:rsidR="00094689" w:rsidRPr="00094689" w:rsidRDefault="00094689" w:rsidP="00CA337B">
      <w:pPr>
        <w:pStyle w:val="ListParagraph"/>
        <w:numPr>
          <w:ilvl w:val="0"/>
          <w:numId w:val="1"/>
        </w:numPr>
        <w:spacing w:after="200"/>
        <w:ind w:left="1440" w:right="870" w:hanging="720"/>
        <w:contextualSpacing w:val="0"/>
        <w:jc w:val="both"/>
        <w:rPr>
          <w:sz w:val="28"/>
        </w:rPr>
      </w:pPr>
      <w:r>
        <w:rPr>
          <w:sz w:val="28"/>
        </w:rPr>
        <w:t>the</w:t>
      </w:r>
      <w:r>
        <w:rPr>
          <w:spacing w:val="-6"/>
          <w:sz w:val="28"/>
        </w:rPr>
        <w:t xml:space="preserve"> </w:t>
      </w:r>
      <w:r>
        <w:rPr>
          <w:sz w:val="28"/>
        </w:rPr>
        <w:t>Defendant</w:t>
      </w:r>
      <w:r>
        <w:rPr>
          <w:spacing w:val="-4"/>
          <w:sz w:val="28"/>
        </w:rPr>
        <w:t xml:space="preserve"> </w:t>
      </w:r>
      <w:r>
        <w:rPr>
          <w:sz w:val="28"/>
        </w:rPr>
        <w:t>was</w:t>
      </w:r>
      <w:r>
        <w:rPr>
          <w:spacing w:val="-3"/>
          <w:sz w:val="28"/>
        </w:rPr>
        <w:t xml:space="preserve"> </w:t>
      </w:r>
      <w:r>
        <w:rPr>
          <w:sz w:val="28"/>
        </w:rPr>
        <w:t>associated</w:t>
      </w:r>
      <w:r>
        <w:rPr>
          <w:spacing w:val="-4"/>
          <w:sz w:val="28"/>
        </w:rPr>
        <w:t xml:space="preserve"> </w:t>
      </w:r>
      <w:r>
        <w:rPr>
          <w:sz w:val="28"/>
        </w:rPr>
        <w:t>with</w:t>
      </w:r>
      <w:r>
        <w:rPr>
          <w:spacing w:val="-3"/>
          <w:sz w:val="28"/>
        </w:rPr>
        <w:t xml:space="preserve"> </w:t>
      </w:r>
      <w:r>
        <w:rPr>
          <w:sz w:val="28"/>
        </w:rPr>
        <w:t>an</w:t>
      </w:r>
      <w:r>
        <w:rPr>
          <w:spacing w:val="-2"/>
          <w:sz w:val="28"/>
        </w:rPr>
        <w:t xml:space="preserve"> </w:t>
      </w:r>
      <w:proofErr w:type="gramStart"/>
      <w:r>
        <w:rPr>
          <w:spacing w:val="-2"/>
          <w:sz w:val="28"/>
        </w:rPr>
        <w:t>enterprise;</w:t>
      </w:r>
      <w:proofErr w:type="gramEnd"/>
    </w:p>
    <w:p w14:paraId="4AB52C1B" w14:textId="06222531" w:rsidR="00094689" w:rsidRPr="00094689" w:rsidRDefault="00094689" w:rsidP="00CA337B">
      <w:pPr>
        <w:pStyle w:val="ListParagraph"/>
        <w:numPr>
          <w:ilvl w:val="0"/>
          <w:numId w:val="1"/>
        </w:numPr>
        <w:spacing w:after="200"/>
        <w:ind w:left="1440" w:right="870" w:hanging="720"/>
        <w:contextualSpacing w:val="0"/>
        <w:jc w:val="both"/>
        <w:rPr>
          <w:sz w:val="28"/>
        </w:rPr>
      </w:pPr>
      <w:r>
        <w:rPr>
          <w:sz w:val="28"/>
        </w:rPr>
        <w:t xml:space="preserve">the Defendant knowingly committed, or aided and abetted in committing, at least two acts of racketeering </w:t>
      </w:r>
      <w:proofErr w:type="gramStart"/>
      <w:r>
        <w:rPr>
          <w:sz w:val="28"/>
        </w:rPr>
        <w:t>activity;</w:t>
      </w:r>
      <w:proofErr w:type="gramEnd"/>
    </w:p>
    <w:p w14:paraId="326C732C" w14:textId="15B65E00" w:rsidR="00094689" w:rsidRPr="00094689" w:rsidRDefault="00094689" w:rsidP="00CA337B">
      <w:pPr>
        <w:pStyle w:val="ListParagraph"/>
        <w:numPr>
          <w:ilvl w:val="0"/>
          <w:numId w:val="1"/>
        </w:numPr>
        <w:spacing w:after="200"/>
        <w:ind w:left="1440" w:right="870" w:hanging="720"/>
        <w:contextualSpacing w:val="0"/>
        <w:jc w:val="both"/>
        <w:rPr>
          <w:sz w:val="28"/>
        </w:rPr>
      </w:pPr>
      <w:r>
        <w:rPr>
          <w:sz w:val="28"/>
        </w:rPr>
        <w:t xml:space="preserve">the two acts of racketeering activity were connected by a common scheme, plan, or motive constituting a pattern of criminal activity, and not just a series of separate, isolated, or disconnected </w:t>
      </w:r>
      <w:proofErr w:type="gramStart"/>
      <w:r>
        <w:rPr>
          <w:sz w:val="28"/>
        </w:rPr>
        <w:t>acts;</w:t>
      </w:r>
      <w:proofErr w:type="gramEnd"/>
    </w:p>
    <w:p w14:paraId="4871AF70" w14:textId="40546873" w:rsidR="00094689" w:rsidRPr="00094689" w:rsidRDefault="00094689" w:rsidP="00CA337B">
      <w:pPr>
        <w:pStyle w:val="ListParagraph"/>
        <w:numPr>
          <w:ilvl w:val="0"/>
          <w:numId w:val="1"/>
        </w:numPr>
        <w:spacing w:after="200"/>
        <w:ind w:left="1440" w:right="870" w:hanging="720"/>
        <w:contextualSpacing w:val="0"/>
        <w:jc w:val="both"/>
        <w:rPr>
          <w:sz w:val="28"/>
        </w:rPr>
      </w:pPr>
      <w:r>
        <w:rPr>
          <w:sz w:val="28"/>
        </w:rPr>
        <w:t>by committing the two or more connected acts, the Defendant participated in conducting the enterprise's affairs; and</w:t>
      </w:r>
    </w:p>
    <w:p w14:paraId="3ACDF492" w14:textId="14A200A5" w:rsidR="00094689" w:rsidRPr="00094689" w:rsidRDefault="00094689" w:rsidP="00CA337B">
      <w:pPr>
        <w:pStyle w:val="ListParagraph"/>
        <w:numPr>
          <w:ilvl w:val="0"/>
          <w:numId w:val="1"/>
        </w:numPr>
        <w:spacing w:after="360"/>
        <w:ind w:left="1440" w:right="965" w:hanging="720"/>
        <w:contextualSpacing w:val="0"/>
        <w:jc w:val="both"/>
        <w:rPr>
          <w:sz w:val="28"/>
        </w:rPr>
      </w:pPr>
      <w:r>
        <w:rPr>
          <w:sz w:val="28"/>
        </w:rPr>
        <w:t>the</w:t>
      </w:r>
      <w:r>
        <w:rPr>
          <w:spacing w:val="-6"/>
          <w:sz w:val="28"/>
        </w:rPr>
        <w:t xml:space="preserve"> </w:t>
      </w:r>
      <w:r>
        <w:rPr>
          <w:sz w:val="28"/>
        </w:rPr>
        <w:t>enterprise</w:t>
      </w:r>
      <w:r>
        <w:rPr>
          <w:spacing w:val="-6"/>
          <w:sz w:val="28"/>
        </w:rPr>
        <w:t xml:space="preserve"> </w:t>
      </w:r>
      <w:r>
        <w:rPr>
          <w:sz w:val="28"/>
        </w:rPr>
        <w:t>engaged</w:t>
      </w:r>
      <w:r>
        <w:rPr>
          <w:spacing w:val="-4"/>
          <w:sz w:val="28"/>
        </w:rPr>
        <w:t xml:space="preserve"> </w:t>
      </w:r>
      <w:r>
        <w:rPr>
          <w:sz w:val="28"/>
        </w:rPr>
        <w:t>in,</w:t>
      </w:r>
      <w:r>
        <w:rPr>
          <w:spacing w:val="-3"/>
          <w:sz w:val="28"/>
        </w:rPr>
        <w:t xml:space="preserve"> </w:t>
      </w:r>
      <w:r>
        <w:rPr>
          <w:sz w:val="28"/>
        </w:rPr>
        <w:t>or</w:t>
      </w:r>
      <w:r>
        <w:rPr>
          <w:spacing w:val="-4"/>
          <w:sz w:val="28"/>
        </w:rPr>
        <w:t xml:space="preserve"> the activities of the enterprise </w:t>
      </w:r>
      <w:r>
        <w:rPr>
          <w:sz w:val="28"/>
        </w:rPr>
        <w:t>affected,</w:t>
      </w:r>
      <w:r>
        <w:rPr>
          <w:spacing w:val="-5"/>
          <w:sz w:val="28"/>
        </w:rPr>
        <w:t xml:space="preserve"> </w:t>
      </w:r>
      <w:r>
        <w:rPr>
          <w:sz w:val="28"/>
        </w:rPr>
        <w:t>interstate</w:t>
      </w:r>
      <w:r>
        <w:rPr>
          <w:spacing w:val="-3"/>
          <w:sz w:val="28"/>
        </w:rPr>
        <w:t xml:space="preserve"> </w:t>
      </w:r>
      <w:r>
        <w:rPr>
          <w:spacing w:val="-2"/>
          <w:sz w:val="28"/>
        </w:rPr>
        <w:t>commerce.</w:t>
      </w:r>
    </w:p>
    <w:p w14:paraId="0A2C52AB" w14:textId="77777777" w:rsidR="00094689" w:rsidRDefault="00094689" w:rsidP="00CA337B">
      <w:pPr>
        <w:pStyle w:val="BodyText"/>
        <w:spacing w:line="480" w:lineRule="auto"/>
        <w:ind w:firstLine="720"/>
      </w:pPr>
      <w:r>
        <w:t xml:space="preserve">For the first </w:t>
      </w:r>
      <w:proofErr w:type="gramStart"/>
      <w:r>
        <w:t>specific fact</w:t>
      </w:r>
      <w:proofErr w:type="gramEnd"/>
      <w:r>
        <w:t xml:space="preserve">, you must find that the Defendant was associated with the enterprise. “Associated” means having an awareness of something’s general existence. So the Government must prove beyond a reasonable doubt that the Defendant was aware of the general existence of the enterprise described in the </w:t>
      </w:r>
      <w:r>
        <w:rPr>
          <w:spacing w:val="-2"/>
        </w:rPr>
        <w:t>indictment.</w:t>
      </w:r>
    </w:p>
    <w:p w14:paraId="616C247D" w14:textId="77777777" w:rsidR="00094689" w:rsidRDefault="00094689" w:rsidP="00CA337B">
      <w:pPr>
        <w:pStyle w:val="BodyText"/>
        <w:spacing w:line="480" w:lineRule="auto"/>
        <w:ind w:firstLine="720"/>
      </w:pPr>
      <w:r>
        <w:t xml:space="preserve">For the second </w:t>
      </w:r>
      <w:proofErr w:type="gramStart"/>
      <w:r>
        <w:t>specific fact</w:t>
      </w:r>
      <w:proofErr w:type="gramEnd"/>
      <w:r>
        <w:t xml:space="preserve">, the Government must prove beyond a reasonable doubt that the Defendant knowingly committed, or aided and abetted in committing, at least </w:t>
      </w:r>
      <w:r>
        <w:rPr>
          <w:i/>
        </w:rPr>
        <w:t xml:space="preserve">two </w:t>
      </w:r>
      <w:r>
        <w:t xml:space="preserve">acts of racketeering activity specifically described in the indictment [under the headings “Racketeering Act One” and “Racketeering Act Two.”] [in Counts </w:t>
      </w:r>
      <w:r>
        <w:rPr>
          <w:spacing w:val="80"/>
          <w:w w:val="150"/>
          <w:u w:val="single"/>
        </w:rPr>
        <w:t xml:space="preserve">    </w:t>
      </w:r>
      <w:r>
        <w:rPr>
          <w:spacing w:val="-28"/>
          <w:w w:val="150"/>
        </w:rPr>
        <w:t xml:space="preserve"> </w:t>
      </w:r>
      <w:r>
        <w:t xml:space="preserve">through </w:t>
      </w:r>
      <w:r>
        <w:rPr>
          <w:spacing w:val="80"/>
          <w:w w:val="150"/>
          <w:u w:val="single"/>
        </w:rPr>
        <w:t xml:space="preserve">    </w:t>
      </w:r>
      <w:r>
        <w:t>.]</w:t>
      </w:r>
    </w:p>
    <w:p w14:paraId="0CC0BC5C" w14:textId="77777777" w:rsidR="00094689" w:rsidRDefault="00094689" w:rsidP="00CA337B">
      <w:pPr>
        <w:spacing w:line="480" w:lineRule="auto"/>
        <w:ind w:firstLine="720"/>
        <w:sectPr w:rsidR="00094689" w:rsidSect="00094689">
          <w:pgSz w:w="12240" w:h="15840"/>
          <w:pgMar w:top="1380" w:right="1320" w:bottom="1260" w:left="1320" w:header="0" w:footer="720" w:gutter="0"/>
          <w:cols w:space="720"/>
          <w:docGrid w:linePitch="299"/>
        </w:sectPr>
      </w:pPr>
    </w:p>
    <w:p w14:paraId="5906CCF1" w14:textId="77777777" w:rsidR="00094689" w:rsidRDefault="00094689" w:rsidP="00CA337B">
      <w:pPr>
        <w:pStyle w:val="BodyText"/>
        <w:spacing w:line="480" w:lineRule="auto"/>
        <w:ind w:firstLine="720"/>
      </w:pPr>
      <w:r>
        <w:lastRenderedPageBreak/>
        <w:t xml:space="preserve">But if you find that the Defendant was involved in at least two acts of racketeering activity, you must all agree on exactly </w:t>
      </w:r>
      <w:r>
        <w:rPr>
          <w:i/>
        </w:rPr>
        <w:t xml:space="preserve">which </w:t>
      </w:r>
      <w:r>
        <w:t>two acts of racketeering activity the Defendant committed or aided and abetted in committing. It isn’t enough for you to agree that the Defendant committed two acts if you can’t agree on the same two acts.</w:t>
      </w:r>
    </w:p>
    <w:p w14:paraId="74F12A3D" w14:textId="77777777" w:rsidR="00094689" w:rsidRDefault="00094689" w:rsidP="00CA337B">
      <w:pPr>
        <w:pStyle w:val="BodyText"/>
        <w:spacing w:line="480" w:lineRule="auto"/>
        <w:ind w:firstLine="720"/>
      </w:pPr>
      <w:r>
        <w:t xml:space="preserve">For the fourth </w:t>
      </w:r>
      <w:proofErr w:type="gramStart"/>
      <w:r>
        <w:t>specific fact</w:t>
      </w:r>
      <w:proofErr w:type="gramEnd"/>
      <w:r>
        <w:t xml:space="preserve">, “participating in conduct” means having some inside role in managing or operating the enterprise at some level. It doesn’t matter whether the Defendant had primary responsibility for anything or a managerial position. But “participating in conduct” doesn’t include being an outsider and </w:t>
      </w:r>
      <w:proofErr w:type="gramStart"/>
      <w:r>
        <w:t>helping out</w:t>
      </w:r>
      <w:proofErr w:type="gramEnd"/>
      <w:r>
        <w:t xml:space="preserve"> in some way.</w:t>
      </w:r>
    </w:p>
    <w:p w14:paraId="62EE6D8E" w14:textId="77777777" w:rsidR="00094689" w:rsidRDefault="00094689" w:rsidP="00CA337B">
      <w:pPr>
        <w:pStyle w:val="BodyText"/>
        <w:spacing w:line="480" w:lineRule="auto"/>
        <w:ind w:firstLine="720"/>
      </w:pPr>
      <w:r>
        <w:t>So the Government must prove beyond a reasonable doubt that the Defendant had some inside role in managing or operating the enterprise, and that the Defendant was not an outsider helping the enterprise.</w:t>
      </w:r>
    </w:p>
    <w:p w14:paraId="6FEDC31D" w14:textId="77777777" w:rsidR="00094689" w:rsidRDefault="00094689" w:rsidP="00CA337B">
      <w:pPr>
        <w:pStyle w:val="BodyText"/>
        <w:spacing w:line="480" w:lineRule="auto"/>
        <w:ind w:firstLine="720"/>
      </w:pPr>
      <w:r>
        <w:t xml:space="preserve">For the fifth </w:t>
      </w:r>
      <w:proofErr w:type="gramStart"/>
      <w:r>
        <w:t>specific fact</w:t>
      </w:r>
      <w:proofErr w:type="gramEnd"/>
      <w:r>
        <w:t xml:space="preserve">, “interstate commerce” means business, trade, or movement between one state and another. The Government must prove beyond a reasonable doubt that the enterprise engaged in, or the activities of the enterprise affected, interstate commerce by [describe interstate commerce activity from </w:t>
      </w:r>
      <w:proofErr w:type="gramStart"/>
      <w:r>
        <w:t>indictment;</w:t>
      </w:r>
      <w:proofErr w:type="gramEnd"/>
      <w:r>
        <w:t xml:space="preserve"> e.g. using interstate communications facilities by making long-distance phone calls; by traveling from one state to another; by sending funds by</w:t>
      </w:r>
      <w:r>
        <w:rPr>
          <w:spacing w:val="28"/>
        </w:rPr>
        <w:t xml:space="preserve"> </w:t>
      </w:r>
      <w:r>
        <w:t>mail</w:t>
      </w:r>
      <w:r>
        <w:rPr>
          <w:spacing w:val="29"/>
        </w:rPr>
        <w:t xml:space="preserve"> </w:t>
      </w:r>
      <w:r>
        <w:t>or</w:t>
      </w:r>
      <w:r>
        <w:rPr>
          <w:spacing w:val="27"/>
        </w:rPr>
        <w:t xml:space="preserve"> </w:t>
      </w:r>
      <w:r>
        <w:t>wire</w:t>
      </w:r>
      <w:r>
        <w:rPr>
          <w:spacing w:val="31"/>
        </w:rPr>
        <w:t xml:space="preserve"> </w:t>
      </w:r>
      <w:r>
        <w:t>from</w:t>
      </w:r>
      <w:r>
        <w:rPr>
          <w:spacing w:val="30"/>
        </w:rPr>
        <w:t xml:space="preserve"> </w:t>
      </w:r>
      <w:r>
        <w:t>one</w:t>
      </w:r>
      <w:r>
        <w:rPr>
          <w:spacing w:val="31"/>
        </w:rPr>
        <w:t xml:space="preserve"> </w:t>
      </w:r>
      <w:r>
        <w:t>state</w:t>
      </w:r>
      <w:r>
        <w:rPr>
          <w:spacing w:val="28"/>
        </w:rPr>
        <w:t xml:space="preserve"> </w:t>
      </w:r>
      <w:r>
        <w:t>to</w:t>
      </w:r>
      <w:r>
        <w:rPr>
          <w:spacing w:val="29"/>
        </w:rPr>
        <w:t xml:space="preserve"> </w:t>
      </w:r>
      <w:r>
        <w:t>another].</w:t>
      </w:r>
      <w:r>
        <w:rPr>
          <w:spacing w:val="29"/>
        </w:rPr>
        <w:t xml:space="preserve"> </w:t>
      </w:r>
      <w:r>
        <w:t>If</w:t>
      </w:r>
      <w:r>
        <w:rPr>
          <w:spacing w:val="31"/>
        </w:rPr>
        <w:t xml:space="preserve"> </w:t>
      </w:r>
      <w:r>
        <w:t>you</w:t>
      </w:r>
      <w:r>
        <w:rPr>
          <w:spacing w:val="31"/>
        </w:rPr>
        <w:t xml:space="preserve"> </w:t>
      </w:r>
      <w:r>
        <w:t>find</w:t>
      </w:r>
      <w:r>
        <w:rPr>
          <w:spacing w:val="32"/>
        </w:rPr>
        <w:t xml:space="preserve"> </w:t>
      </w:r>
      <w:r>
        <w:t>that</w:t>
      </w:r>
      <w:r>
        <w:rPr>
          <w:spacing w:val="28"/>
        </w:rPr>
        <w:t xml:space="preserve"> </w:t>
      </w:r>
      <w:r>
        <w:t>these</w:t>
      </w:r>
      <w:r>
        <w:rPr>
          <w:spacing w:val="31"/>
        </w:rPr>
        <w:t xml:space="preserve"> </w:t>
      </w:r>
      <w:r>
        <w:t>transactions</w:t>
      </w:r>
      <w:r>
        <w:rPr>
          <w:spacing w:val="30"/>
        </w:rPr>
        <w:t xml:space="preserve"> </w:t>
      </w:r>
      <w:r>
        <w:rPr>
          <w:spacing w:val="-5"/>
        </w:rPr>
        <w:t>or</w:t>
      </w:r>
      <w:r>
        <w:t xml:space="preserve"> events occurred, </w:t>
      </w:r>
      <w:r>
        <w:lastRenderedPageBreak/>
        <w:t xml:space="preserve">and that they occurred or were done </w:t>
      </w:r>
      <w:proofErr w:type="gramStart"/>
      <w:r>
        <w:t>in the course of</w:t>
      </w:r>
      <w:proofErr w:type="gramEnd"/>
      <w:r>
        <w:t xml:space="preserve"> or as a direct result of conducting the enterprise’s affairs, then the required involvement in or effect on interstate commerce is established, but if you don’t so find, then the required effect on interstate commerce is not established.</w:t>
      </w:r>
    </w:p>
    <w:p w14:paraId="4231E352" w14:textId="77777777" w:rsidR="005764C5" w:rsidRDefault="005764C5" w:rsidP="00CA337B"/>
    <w:sectPr w:rsidR="005764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A91D" w14:textId="77777777" w:rsidR="00094689" w:rsidRDefault="00094689" w:rsidP="00094689">
      <w:r>
        <w:separator/>
      </w:r>
    </w:p>
  </w:endnote>
  <w:endnote w:type="continuationSeparator" w:id="0">
    <w:p w14:paraId="3EFDD5B6" w14:textId="77777777" w:rsidR="00094689" w:rsidRDefault="00094689" w:rsidP="0009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CFCC" w14:textId="77777777" w:rsidR="00094689" w:rsidRDefault="00094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1EFF" w14:textId="476B1D69" w:rsidR="0057611E" w:rsidRDefault="0057611E">
    <w:pPr>
      <w:pStyle w:val="BodyText"/>
      <w:spacing w:line="14" w:lineRule="auto"/>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8786" w14:textId="77777777" w:rsidR="00094689" w:rsidRDefault="00094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CE979" w14:textId="77777777" w:rsidR="00094689" w:rsidRDefault="00094689" w:rsidP="00094689">
      <w:r>
        <w:separator/>
      </w:r>
    </w:p>
  </w:footnote>
  <w:footnote w:type="continuationSeparator" w:id="0">
    <w:p w14:paraId="6241B031" w14:textId="77777777" w:rsidR="00094689" w:rsidRDefault="00094689" w:rsidP="00094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193B" w14:textId="77777777" w:rsidR="00094689" w:rsidRDefault="000946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0E6F" w14:textId="77777777" w:rsidR="00094689" w:rsidRDefault="00094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E658" w14:textId="77777777" w:rsidR="00094689" w:rsidRDefault="00094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4639E"/>
    <w:multiLevelType w:val="hybridMultilevel"/>
    <w:tmpl w:val="BD2E1A26"/>
    <w:lvl w:ilvl="0" w:tplc="8306F39C">
      <w:start w:val="1"/>
      <w:numFmt w:val="decimal"/>
      <w:lvlText w:val="(%1)"/>
      <w:lvlJc w:val="left"/>
      <w:pPr>
        <w:ind w:left="1236" w:hanging="396"/>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5106D9D0">
      <w:numFmt w:val="bullet"/>
      <w:lvlText w:val="•"/>
      <w:lvlJc w:val="left"/>
      <w:pPr>
        <w:ind w:left="2076" w:hanging="396"/>
      </w:pPr>
      <w:rPr>
        <w:rFonts w:hint="default"/>
        <w:lang w:val="en-US" w:eastAsia="en-US" w:bidi="ar-SA"/>
      </w:rPr>
    </w:lvl>
    <w:lvl w:ilvl="2" w:tplc="7D2201B4">
      <w:numFmt w:val="bullet"/>
      <w:lvlText w:val="•"/>
      <w:lvlJc w:val="left"/>
      <w:pPr>
        <w:ind w:left="2912" w:hanging="396"/>
      </w:pPr>
      <w:rPr>
        <w:rFonts w:hint="default"/>
        <w:lang w:val="en-US" w:eastAsia="en-US" w:bidi="ar-SA"/>
      </w:rPr>
    </w:lvl>
    <w:lvl w:ilvl="3" w:tplc="B9C89C1A">
      <w:numFmt w:val="bullet"/>
      <w:lvlText w:val="•"/>
      <w:lvlJc w:val="left"/>
      <w:pPr>
        <w:ind w:left="3748" w:hanging="396"/>
      </w:pPr>
      <w:rPr>
        <w:rFonts w:hint="default"/>
        <w:lang w:val="en-US" w:eastAsia="en-US" w:bidi="ar-SA"/>
      </w:rPr>
    </w:lvl>
    <w:lvl w:ilvl="4" w:tplc="3110C192">
      <w:numFmt w:val="bullet"/>
      <w:lvlText w:val="•"/>
      <w:lvlJc w:val="left"/>
      <w:pPr>
        <w:ind w:left="4584" w:hanging="396"/>
      </w:pPr>
      <w:rPr>
        <w:rFonts w:hint="default"/>
        <w:lang w:val="en-US" w:eastAsia="en-US" w:bidi="ar-SA"/>
      </w:rPr>
    </w:lvl>
    <w:lvl w:ilvl="5" w:tplc="AD04029A">
      <w:numFmt w:val="bullet"/>
      <w:lvlText w:val="•"/>
      <w:lvlJc w:val="left"/>
      <w:pPr>
        <w:ind w:left="5420" w:hanging="396"/>
      </w:pPr>
      <w:rPr>
        <w:rFonts w:hint="default"/>
        <w:lang w:val="en-US" w:eastAsia="en-US" w:bidi="ar-SA"/>
      </w:rPr>
    </w:lvl>
    <w:lvl w:ilvl="6" w:tplc="4FD04B3E">
      <w:numFmt w:val="bullet"/>
      <w:lvlText w:val="•"/>
      <w:lvlJc w:val="left"/>
      <w:pPr>
        <w:ind w:left="6256" w:hanging="396"/>
      </w:pPr>
      <w:rPr>
        <w:rFonts w:hint="default"/>
        <w:lang w:val="en-US" w:eastAsia="en-US" w:bidi="ar-SA"/>
      </w:rPr>
    </w:lvl>
    <w:lvl w:ilvl="7" w:tplc="E0CC99FE">
      <w:numFmt w:val="bullet"/>
      <w:lvlText w:val="•"/>
      <w:lvlJc w:val="left"/>
      <w:pPr>
        <w:ind w:left="7092" w:hanging="396"/>
      </w:pPr>
      <w:rPr>
        <w:rFonts w:hint="default"/>
        <w:lang w:val="en-US" w:eastAsia="en-US" w:bidi="ar-SA"/>
      </w:rPr>
    </w:lvl>
    <w:lvl w:ilvl="8" w:tplc="3E4EC6E6">
      <w:numFmt w:val="bullet"/>
      <w:lvlText w:val="•"/>
      <w:lvlJc w:val="left"/>
      <w:pPr>
        <w:ind w:left="7928" w:hanging="396"/>
      </w:pPr>
      <w:rPr>
        <w:rFonts w:hint="default"/>
        <w:lang w:val="en-US" w:eastAsia="en-US" w:bidi="ar-SA"/>
      </w:rPr>
    </w:lvl>
  </w:abstractNum>
  <w:num w:numId="1" w16cid:durableId="180337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89"/>
    <w:rsid w:val="00064A21"/>
    <w:rsid w:val="00094689"/>
    <w:rsid w:val="001A558C"/>
    <w:rsid w:val="002D6EE8"/>
    <w:rsid w:val="0057611E"/>
    <w:rsid w:val="005764C5"/>
    <w:rsid w:val="006C30AA"/>
    <w:rsid w:val="0075262D"/>
    <w:rsid w:val="007B42AB"/>
    <w:rsid w:val="008361C4"/>
    <w:rsid w:val="0098552E"/>
    <w:rsid w:val="00CA337B"/>
    <w:rsid w:val="00EA0C95"/>
    <w:rsid w:val="00F85D53"/>
    <w:rsid w:val="00FF1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70586"/>
  <w15:chartTrackingRefBased/>
  <w15:docId w15:val="{0310D786-E2CD-4A2F-A9C3-B409C01C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68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094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6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6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6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6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689"/>
    <w:rPr>
      <w:rFonts w:eastAsiaTheme="majorEastAsia" w:cstheme="majorBidi"/>
      <w:color w:val="272727" w:themeColor="text1" w:themeTint="D8"/>
    </w:rPr>
  </w:style>
  <w:style w:type="paragraph" w:styleId="Title">
    <w:name w:val="Title"/>
    <w:basedOn w:val="Normal"/>
    <w:next w:val="Normal"/>
    <w:link w:val="TitleChar"/>
    <w:uiPriority w:val="10"/>
    <w:qFormat/>
    <w:rsid w:val="000946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689"/>
    <w:pPr>
      <w:spacing w:before="160"/>
      <w:jc w:val="center"/>
    </w:pPr>
    <w:rPr>
      <w:i/>
      <w:iCs/>
      <w:color w:val="404040" w:themeColor="text1" w:themeTint="BF"/>
    </w:rPr>
  </w:style>
  <w:style w:type="character" w:customStyle="1" w:styleId="QuoteChar">
    <w:name w:val="Quote Char"/>
    <w:basedOn w:val="DefaultParagraphFont"/>
    <w:link w:val="Quote"/>
    <w:uiPriority w:val="29"/>
    <w:rsid w:val="00094689"/>
    <w:rPr>
      <w:i/>
      <w:iCs/>
      <w:color w:val="404040" w:themeColor="text1" w:themeTint="BF"/>
    </w:rPr>
  </w:style>
  <w:style w:type="paragraph" w:styleId="ListParagraph">
    <w:name w:val="List Paragraph"/>
    <w:basedOn w:val="Normal"/>
    <w:uiPriority w:val="1"/>
    <w:qFormat/>
    <w:rsid w:val="00094689"/>
    <w:pPr>
      <w:ind w:left="720"/>
      <w:contextualSpacing/>
    </w:pPr>
  </w:style>
  <w:style w:type="character" w:styleId="IntenseEmphasis">
    <w:name w:val="Intense Emphasis"/>
    <w:basedOn w:val="DefaultParagraphFont"/>
    <w:uiPriority w:val="21"/>
    <w:qFormat/>
    <w:rsid w:val="00094689"/>
    <w:rPr>
      <w:i/>
      <w:iCs/>
      <w:color w:val="0F4761" w:themeColor="accent1" w:themeShade="BF"/>
    </w:rPr>
  </w:style>
  <w:style w:type="paragraph" w:styleId="IntenseQuote">
    <w:name w:val="Intense Quote"/>
    <w:basedOn w:val="Normal"/>
    <w:next w:val="Normal"/>
    <w:link w:val="IntenseQuoteChar"/>
    <w:uiPriority w:val="30"/>
    <w:qFormat/>
    <w:rsid w:val="00094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689"/>
    <w:rPr>
      <w:i/>
      <w:iCs/>
      <w:color w:val="0F4761" w:themeColor="accent1" w:themeShade="BF"/>
    </w:rPr>
  </w:style>
  <w:style w:type="character" w:styleId="IntenseReference">
    <w:name w:val="Intense Reference"/>
    <w:basedOn w:val="DefaultParagraphFont"/>
    <w:uiPriority w:val="32"/>
    <w:qFormat/>
    <w:rsid w:val="00094689"/>
    <w:rPr>
      <w:b/>
      <w:bCs/>
      <w:smallCaps/>
      <w:color w:val="0F4761" w:themeColor="accent1" w:themeShade="BF"/>
      <w:spacing w:val="5"/>
    </w:rPr>
  </w:style>
  <w:style w:type="paragraph" w:styleId="BodyText">
    <w:name w:val="Body Text"/>
    <w:basedOn w:val="Normal"/>
    <w:link w:val="BodyTextChar"/>
    <w:uiPriority w:val="1"/>
    <w:qFormat/>
    <w:rsid w:val="00094689"/>
    <w:pPr>
      <w:jc w:val="both"/>
    </w:pPr>
    <w:rPr>
      <w:sz w:val="28"/>
      <w:szCs w:val="28"/>
    </w:rPr>
  </w:style>
  <w:style w:type="character" w:customStyle="1" w:styleId="BodyTextChar">
    <w:name w:val="Body Text Char"/>
    <w:basedOn w:val="DefaultParagraphFont"/>
    <w:link w:val="BodyText"/>
    <w:uiPriority w:val="1"/>
    <w:rsid w:val="00094689"/>
    <w:rPr>
      <w:rFonts w:ascii="Times New Roman" w:eastAsia="Times New Roman" w:hAnsi="Times New Roman" w:cs="Times New Roman"/>
      <w:kern w:val="0"/>
      <w:sz w:val="28"/>
      <w:szCs w:val="28"/>
      <w14:ligatures w14:val="none"/>
    </w:rPr>
  </w:style>
  <w:style w:type="paragraph" w:styleId="Header">
    <w:name w:val="header"/>
    <w:basedOn w:val="Normal"/>
    <w:link w:val="HeaderChar"/>
    <w:uiPriority w:val="99"/>
    <w:unhideWhenUsed/>
    <w:rsid w:val="00094689"/>
    <w:pPr>
      <w:tabs>
        <w:tab w:val="center" w:pos="4680"/>
        <w:tab w:val="right" w:pos="9360"/>
      </w:tabs>
    </w:pPr>
  </w:style>
  <w:style w:type="character" w:customStyle="1" w:styleId="HeaderChar">
    <w:name w:val="Header Char"/>
    <w:basedOn w:val="DefaultParagraphFont"/>
    <w:link w:val="Header"/>
    <w:uiPriority w:val="99"/>
    <w:rsid w:val="00094689"/>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094689"/>
    <w:pPr>
      <w:tabs>
        <w:tab w:val="center" w:pos="4680"/>
        <w:tab w:val="right" w:pos="9360"/>
      </w:tabs>
    </w:pPr>
  </w:style>
  <w:style w:type="character" w:customStyle="1" w:styleId="FooterChar">
    <w:name w:val="Footer Char"/>
    <w:basedOn w:val="DefaultParagraphFont"/>
    <w:link w:val="Footer"/>
    <w:uiPriority w:val="99"/>
    <w:rsid w:val="00094689"/>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3</cp:revision>
  <dcterms:created xsi:type="dcterms:W3CDTF">2025-08-06T17:03:00Z</dcterms:created>
  <dcterms:modified xsi:type="dcterms:W3CDTF">2025-08-06T17:31:00Z</dcterms:modified>
</cp:coreProperties>
</file>