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680" w:rsidRDefault="00BA6680" w:rsidP="00BA6680">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BA6680" w:rsidRDefault="00BA6680" w:rsidP="00BA6680">
      <w:pPr>
        <w:spacing w:after="0" w:line="240" w:lineRule="auto"/>
        <w:jc w:val="both"/>
        <w:rPr>
          <w:rFonts w:ascii="Times New Roman" w:eastAsia="Arial" w:hAnsi="Times New Roman"/>
          <w:sz w:val="26"/>
          <w:szCs w:val="26"/>
        </w:rPr>
      </w:pPr>
    </w:p>
    <w:p w:rsidR="00BA6680" w:rsidRDefault="00BA6680" w:rsidP="00BA6680">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2244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BA6680" w:rsidRDefault="00BA6680" w:rsidP="00BA6680">
      <w:pPr>
        <w:spacing w:after="0" w:line="240" w:lineRule="auto"/>
        <w:jc w:val="both"/>
        <w:rPr>
          <w:rFonts w:ascii="Times New Roman" w:eastAsia="Arial" w:hAnsi="Times New Roman"/>
          <w:sz w:val="26"/>
          <w:szCs w:val="26"/>
        </w:rPr>
      </w:pPr>
    </w:p>
    <w:p w:rsidR="00BA6680" w:rsidRDefault="00BA6680" w:rsidP="008D61C5">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 xml:space="preserve">Whoever, in the special maritime and territorial jurisdiction of the United States or in a Federal prison, or in any prison, institution, or facility in which persons are held in custody by direction of or pursuant to a contract or agreement with the head of any Federal department or agency, knowingly engages in or causes sexual contact with or by another person, if </w:t>
      </w:r>
      <w:r w:rsidR="0001670C">
        <w:rPr>
          <w:rFonts w:ascii="Times New Roman" w:eastAsia="Arial" w:hAnsi="Times New Roman"/>
          <w:sz w:val="26"/>
          <w:szCs w:val="26"/>
        </w:rPr>
        <w:t xml:space="preserve">so </w:t>
      </w:r>
      <w:r>
        <w:rPr>
          <w:rFonts w:ascii="Times New Roman" w:eastAsia="Arial" w:hAnsi="Times New Roman"/>
          <w:sz w:val="26"/>
          <w:szCs w:val="26"/>
        </w:rPr>
        <w:t xml:space="preserve">to do would violate…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of section 2243 of this title had the sexual contact been a sexual act, shall be fined under this title, imprisoned not more than two years, or both.</w:t>
      </w:r>
    </w:p>
    <w:p w:rsidR="00BA6680" w:rsidRDefault="00BA6680" w:rsidP="00BA6680">
      <w:pPr>
        <w:spacing w:after="0" w:line="240" w:lineRule="auto"/>
        <w:jc w:val="both"/>
        <w:rPr>
          <w:rFonts w:ascii="Times New Roman" w:eastAsia="Arial" w:hAnsi="Times New Roman"/>
          <w:sz w:val="26"/>
          <w:szCs w:val="26"/>
        </w:rPr>
      </w:pPr>
    </w:p>
    <w:p w:rsidR="00BA6680" w:rsidRDefault="00BA6680" w:rsidP="00BA6680">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2244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BA6680" w:rsidRDefault="00BA6680" w:rsidP="00BA6680">
      <w:pPr>
        <w:spacing w:after="0" w:line="240" w:lineRule="auto"/>
        <w:jc w:val="both"/>
        <w:rPr>
          <w:rFonts w:ascii="Times New Roman" w:eastAsia="Arial" w:hAnsi="Times New Roman"/>
          <w:sz w:val="26"/>
          <w:szCs w:val="26"/>
        </w:rPr>
      </w:pPr>
    </w:p>
    <w:p w:rsidR="00BA6680" w:rsidRDefault="00BA6680" w:rsidP="008D61C5">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If the sexual contact that violates [§ 2244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is with an individual who has not attained the age of 12 years, the maximum term of imprisonment that may be imposed for the offense shall be twice that otherwise provided in this section.</w:t>
      </w:r>
    </w:p>
    <w:p w:rsidR="00BA6680" w:rsidRDefault="00BA6680" w:rsidP="00BA6680">
      <w:pPr>
        <w:spacing w:after="0" w:line="240" w:lineRule="auto"/>
        <w:ind w:right="360"/>
        <w:jc w:val="both"/>
        <w:rPr>
          <w:rFonts w:ascii="Times New Roman" w:eastAsia="Arial" w:hAnsi="Times New Roman"/>
          <w:sz w:val="26"/>
          <w:szCs w:val="26"/>
        </w:rPr>
      </w:pPr>
    </w:p>
    <w:p w:rsidR="00BA6680" w:rsidRDefault="00BA6680" w:rsidP="008D61C5">
      <w:pPr>
        <w:spacing w:after="0" w:line="240" w:lineRule="auto"/>
        <w:ind w:left="2131" w:hanging="2131"/>
        <w:jc w:val="both"/>
        <w:rPr>
          <w:rFonts w:ascii="Times New Roman" w:eastAsia="Arial" w:hAnsi="Times New Roman"/>
          <w:sz w:val="26"/>
          <w:szCs w:val="26"/>
        </w:rPr>
      </w:pPr>
      <w:r>
        <w:rPr>
          <w:rFonts w:ascii="Times New Roman" w:eastAsia="Arial" w:hAnsi="Times New Roman"/>
          <w:sz w:val="26"/>
          <w:szCs w:val="26"/>
        </w:rPr>
        <w:t xml:space="preserve">Maximum Penalty: Four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4 </w:instrText>
      </w:r>
      <w:r>
        <w:rPr>
          <w:rFonts w:ascii="Times New Roman" w:eastAsia="Arial" w:hAnsi="Times New Roman"/>
          <w:sz w:val="26"/>
          <w:szCs w:val="26"/>
        </w:rPr>
        <w:fldChar w:fldCharType="end"/>
      </w:r>
      <w:r>
        <w:rPr>
          <w:rFonts w:ascii="Times New Roman" w:eastAsia="Arial" w:hAnsi="Times New Roman"/>
          <w:sz w:val="26"/>
          <w:szCs w:val="26"/>
        </w:rPr>
        <w:t xml:space="preserve"> years. For repeat offenders, the maximum is eight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8 </w:instrText>
      </w:r>
      <w:r>
        <w:rPr>
          <w:rFonts w:ascii="Times New Roman" w:eastAsia="Arial" w:hAnsi="Times New Roman"/>
          <w:sz w:val="26"/>
          <w:szCs w:val="26"/>
        </w:rPr>
        <w:fldChar w:fldCharType="end"/>
      </w:r>
      <w:r>
        <w:rPr>
          <w:rFonts w:ascii="Times New Roman" w:eastAsia="Arial" w:hAnsi="Times New Roman"/>
          <w:sz w:val="26"/>
          <w:szCs w:val="26"/>
        </w:rPr>
        <w:t xml:space="preserve"> years. </w:t>
      </w:r>
      <w:proofErr w:type="gramStart"/>
      <w:r>
        <w:rPr>
          <w:rFonts w:ascii="Times New Roman" w:eastAsia="Arial" w:hAnsi="Times New Roman"/>
          <w:sz w:val="26"/>
          <w:szCs w:val="26"/>
        </w:rPr>
        <w:t>18 U.S.C. § 2247.</w:t>
      </w:r>
      <w:proofErr w:type="gramEnd"/>
      <w:r>
        <w:rPr>
          <w:rFonts w:ascii="Times New Roman" w:eastAsia="Arial" w:hAnsi="Times New Roman"/>
          <w:sz w:val="26"/>
          <w:szCs w:val="26"/>
        </w:rPr>
        <w:t xml:space="preserve"> For registered sex offenders, the sentence is enhanced by ten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10 </w:instrText>
      </w:r>
      <w:r>
        <w:rPr>
          <w:rFonts w:ascii="Times New Roman" w:eastAsia="Arial" w:hAnsi="Times New Roman"/>
          <w:sz w:val="26"/>
          <w:szCs w:val="26"/>
        </w:rPr>
        <w:fldChar w:fldCharType="end"/>
      </w:r>
      <w:r>
        <w:rPr>
          <w:rFonts w:ascii="Times New Roman" w:eastAsia="Arial" w:hAnsi="Times New Roman"/>
          <w:sz w:val="26"/>
          <w:szCs w:val="26"/>
        </w:rPr>
        <w:t xml:space="preserve"> years. </w:t>
      </w:r>
      <w:proofErr w:type="gramStart"/>
      <w:r>
        <w:rPr>
          <w:rFonts w:ascii="Times New Roman" w:eastAsia="Arial" w:hAnsi="Times New Roman"/>
          <w:sz w:val="26"/>
          <w:szCs w:val="26"/>
        </w:rPr>
        <w:t>18 U.S.C. § 2260A.</w:t>
      </w:r>
      <w:proofErr w:type="gramEnd"/>
    </w:p>
    <w:p w:rsidR="00BA6680" w:rsidRDefault="00BA6680" w:rsidP="00BA6680">
      <w:pPr>
        <w:spacing w:after="0" w:line="240" w:lineRule="auto"/>
        <w:jc w:val="both"/>
        <w:rPr>
          <w:rFonts w:ascii="Times New Roman" w:eastAsia="Arial" w:hAnsi="Times New Roman"/>
          <w:sz w:val="26"/>
          <w:szCs w:val="26"/>
        </w:rPr>
      </w:pPr>
    </w:p>
    <w:p w:rsidR="00BA6680" w:rsidRDefault="00BA6680" w:rsidP="00BA6680">
      <w:pPr>
        <w:spacing w:after="0" w:line="240" w:lineRule="auto"/>
        <w:jc w:val="both"/>
        <w:rPr>
          <w:rFonts w:ascii="Times New Roman" w:eastAsia="Arial" w:hAnsi="Times New Roman"/>
          <w:sz w:val="26"/>
          <w:szCs w:val="26"/>
        </w:rPr>
      </w:pPr>
      <w:r>
        <w:rPr>
          <w:rFonts w:ascii="Times New Roman" w:eastAsia="Arial" w:hAnsi="Times New Roman"/>
          <w:sz w:val="26"/>
          <w:szCs w:val="26"/>
        </w:rPr>
        <w:t>Whether the crime alleged occurred at a particular location is a question of fact. Whether the location is within the special maritime and territorial jurisdiction of the United States or a federal prison is a question of law.</w:t>
      </w:r>
    </w:p>
    <w:p w:rsidR="00BA6680" w:rsidRDefault="00BA6680" w:rsidP="00BA6680">
      <w:pPr>
        <w:spacing w:after="0" w:line="240" w:lineRule="auto"/>
        <w:jc w:val="both"/>
        <w:rPr>
          <w:rFonts w:ascii="Times New Roman" w:eastAsia="Arial" w:hAnsi="Times New Roman"/>
          <w:sz w:val="26"/>
          <w:szCs w:val="26"/>
        </w:rPr>
      </w:pPr>
    </w:p>
    <w:p w:rsidR="00BA6680" w:rsidRDefault="00BA6680" w:rsidP="00BA6680">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2260A provides for an enhanced sentence for persons required to register as sex offenders. 18 U.S.C. § 2247 provides that the maximum sentence for a repeat offender under chapter 109A is twice the term otherwise provided by the chapter.</w:t>
      </w:r>
    </w:p>
    <w:p w:rsidR="00BA6680" w:rsidRDefault="00BA6680" w:rsidP="00BA6680">
      <w:pPr>
        <w:spacing w:after="0" w:line="240" w:lineRule="auto"/>
        <w:jc w:val="both"/>
        <w:rPr>
          <w:rFonts w:ascii="Times New Roman" w:eastAsia="Arial" w:hAnsi="Times New Roman"/>
          <w:sz w:val="26"/>
          <w:szCs w:val="26"/>
        </w:rPr>
      </w:pPr>
    </w:p>
    <w:p w:rsidR="00725167" w:rsidRPr="00BA6680" w:rsidRDefault="00BA6680" w:rsidP="00BA6680">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government does not need to prove that the defendant knew the victim’s age. </w:t>
      </w:r>
      <w:proofErr w:type="gramStart"/>
      <w:r>
        <w:rPr>
          <w:rFonts w:ascii="Times New Roman" w:eastAsia="Arial" w:hAnsi="Times New Roman"/>
          <w:sz w:val="26"/>
          <w:szCs w:val="26"/>
        </w:rPr>
        <w:t>18 U.S.C. § 2243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4 </w:instrText>
      </w:r>
      <w:r>
        <w:rPr>
          <w:rFonts w:ascii="Times New Roman" w:eastAsia="Arial" w:hAnsi="Times New Roman"/>
          <w:sz w:val="26"/>
          <w:szCs w:val="26"/>
        </w:rPr>
        <w:fldChar w:fldCharType="end"/>
      </w:r>
      <w:r>
        <w:rPr>
          <w:rFonts w:ascii="Times New Roman" w:eastAsia="Arial" w:hAnsi="Times New Roman"/>
          <w:sz w:val="26"/>
          <w:szCs w:val="26"/>
        </w:rPr>
        <w:t>.</w:t>
      </w:r>
      <w:proofErr w:type="gramEnd"/>
      <w:r>
        <w:rPr>
          <w:rFonts w:ascii="Times New Roman" w:eastAsia="Arial" w:hAnsi="Times New Roman"/>
          <w:sz w:val="26"/>
          <w:szCs w:val="26"/>
        </w:rPr>
        <w:t xml:space="preserve"> </w:t>
      </w:r>
      <w:r w:rsidRPr="008D61C5">
        <w:rPr>
          <w:rFonts w:ascii="Times New Roman" w:eastAsia="Arial" w:hAnsi="Times New Roman"/>
          <w:i/>
          <w:sz w:val="26"/>
          <w:szCs w:val="26"/>
        </w:rPr>
        <w:t>United States v. Wilcox</w:t>
      </w:r>
      <w:r>
        <w:rPr>
          <w:rFonts w:ascii="Times New Roman" w:eastAsia="Arial" w:hAnsi="Times New Roman"/>
          <w:sz w:val="26"/>
          <w:szCs w:val="26"/>
        </w:rPr>
        <w:t>, 487 F.3d 1163, 1174 (8</w:t>
      </w:r>
      <w:r w:rsidRPr="008525FD">
        <w:rPr>
          <w:rFonts w:ascii="Times New Roman" w:eastAsia="Arial" w:hAnsi="Times New Roman"/>
          <w:sz w:val="26"/>
          <w:szCs w:val="26"/>
          <w:vertAlign w:val="superscript"/>
        </w:rPr>
        <w:t>th</w:t>
      </w:r>
      <w:r>
        <w:rPr>
          <w:rFonts w:ascii="Times New Roman" w:eastAsia="Arial" w:hAnsi="Times New Roman"/>
          <w:sz w:val="26"/>
          <w:szCs w:val="26"/>
        </w:rPr>
        <w:t xml:space="preserve"> Cir. 2007) (finding no error where trial court so instructed the jury).</w:t>
      </w:r>
      <w:bookmarkEnd w:id="0"/>
    </w:p>
    <w:sectPr w:rsidR="00725167" w:rsidRPr="00BA66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831" w:rsidRDefault="00506831" w:rsidP="00506831">
      <w:pPr>
        <w:spacing w:after="0" w:line="240" w:lineRule="auto"/>
      </w:pPr>
      <w:r>
        <w:separator/>
      </w:r>
    </w:p>
  </w:endnote>
  <w:endnote w:type="continuationSeparator" w:id="0">
    <w:p w:rsidR="00506831" w:rsidRDefault="00506831" w:rsidP="00506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831" w:rsidRDefault="00506831" w:rsidP="00506831">
      <w:pPr>
        <w:spacing w:after="0" w:line="240" w:lineRule="auto"/>
      </w:pPr>
      <w:r>
        <w:separator/>
      </w:r>
    </w:p>
  </w:footnote>
  <w:footnote w:type="continuationSeparator" w:id="0">
    <w:p w:rsidR="00506831" w:rsidRDefault="00506831" w:rsidP="005068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1670C"/>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C2BF8"/>
    <w:rsid w:val="003D6207"/>
    <w:rsid w:val="00406A43"/>
    <w:rsid w:val="00431B02"/>
    <w:rsid w:val="00465F35"/>
    <w:rsid w:val="00483B81"/>
    <w:rsid w:val="004A1AAC"/>
    <w:rsid w:val="004A354F"/>
    <w:rsid w:val="004C148A"/>
    <w:rsid w:val="004C531E"/>
    <w:rsid w:val="004D06A2"/>
    <w:rsid w:val="004F0806"/>
    <w:rsid w:val="00503A01"/>
    <w:rsid w:val="00506831"/>
    <w:rsid w:val="00511CE4"/>
    <w:rsid w:val="00543EBC"/>
    <w:rsid w:val="0056064A"/>
    <w:rsid w:val="00565EF7"/>
    <w:rsid w:val="00586722"/>
    <w:rsid w:val="005B45D9"/>
    <w:rsid w:val="005C4DB9"/>
    <w:rsid w:val="005F50E3"/>
    <w:rsid w:val="00615301"/>
    <w:rsid w:val="0061645E"/>
    <w:rsid w:val="006179FB"/>
    <w:rsid w:val="00632C46"/>
    <w:rsid w:val="00633618"/>
    <w:rsid w:val="00636B96"/>
    <w:rsid w:val="006B1FC0"/>
    <w:rsid w:val="006C204A"/>
    <w:rsid w:val="00725167"/>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61C5"/>
    <w:rsid w:val="008D77A9"/>
    <w:rsid w:val="008E0F69"/>
    <w:rsid w:val="008E221D"/>
    <w:rsid w:val="008E4BA2"/>
    <w:rsid w:val="008E7C9B"/>
    <w:rsid w:val="00912D2D"/>
    <w:rsid w:val="009458BA"/>
    <w:rsid w:val="009745AC"/>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4B4D"/>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06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831"/>
  </w:style>
  <w:style w:type="paragraph" w:styleId="Footer">
    <w:name w:val="footer"/>
    <w:basedOn w:val="Normal"/>
    <w:link w:val="FooterChar"/>
    <w:uiPriority w:val="99"/>
    <w:unhideWhenUsed/>
    <w:rsid w:val="00506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8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06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831"/>
  </w:style>
  <w:style w:type="paragraph" w:styleId="Footer">
    <w:name w:val="footer"/>
    <w:basedOn w:val="Normal"/>
    <w:link w:val="FooterChar"/>
    <w:uiPriority w:val="99"/>
    <w:unhideWhenUsed/>
    <w:rsid w:val="00506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2014-04-01T13:52:00Z</dcterms:created>
  <dcterms:modified xsi:type="dcterms:W3CDTF">2014-06-17T14:35:00Z</dcterms:modified>
</cp:coreProperties>
</file>