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E761" w14:textId="5076849A" w:rsidR="00735055" w:rsidRDefault="00321FF2" w:rsidP="00DF526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O83.</w:t>
      </w:r>
      <w:r w:rsidR="00F4396C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2C</w:t>
      </w:r>
    </w:p>
    <w:p w14:paraId="3B1B2B72" w14:textId="587325FF" w:rsidR="00703CFC" w:rsidRPr="002F4BE8" w:rsidRDefault="00703CFC" w:rsidP="00DF526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Sexual Exploitation of Minors</w:t>
      </w:r>
    </w:p>
    <w:p w14:paraId="7C197727" w14:textId="2237C650" w:rsidR="00DF5263" w:rsidRPr="002F4BE8" w:rsidRDefault="004D2348" w:rsidP="00DF526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Selling or P</w:t>
      </w:r>
      <w:r w:rsidR="00F7122F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ossessing </w:t>
      </w:r>
      <w:r w:rsidR="00703CFC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w</w:t>
      </w:r>
      <w:r w:rsidR="00F7122F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ith Intent to </w:t>
      </w:r>
      <w:r w:rsidRPr="00AB540C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Sell </w:t>
      </w:r>
      <w:r w:rsidR="00321FF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Visual Depiction</w:t>
      </w:r>
      <w:r w:rsidR="00DF5263"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Involving</w:t>
      </w:r>
    </w:p>
    <w:p w14:paraId="77FD1876" w14:textId="6AC81C84" w:rsidR="00DF5263" w:rsidRPr="002F4BE8" w:rsidRDefault="00DF5263" w:rsidP="00DF526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Sexual Exploitation of Minors</w:t>
      </w:r>
    </w:p>
    <w:p w14:paraId="7C6DE5F9" w14:textId="630BE030" w:rsidR="00DF5263" w:rsidRPr="007C3416" w:rsidRDefault="00DF5263" w:rsidP="005D1B8A">
      <w:pPr>
        <w:spacing w:after="20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18 U.S.C. § 2252</w:t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instrText xml:space="preserve"> LISTNUM  NumberDefault \l 5 \s 1 </w:instrText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fldChar w:fldCharType="end">
          <w:numberingChange w:id="0" w:author="Kathleen Adams" w:date="2026-05-26T16:42:00Z" w16du:dateUtc="2026-05-26T20:42:00Z" w:original="(a)"/>
        </w:fldChar>
      </w:r>
      <w:r w:rsidR="00F7122F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(</w:t>
      </w:r>
      <w:r w:rsidR="00735055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3</w:t>
      </w:r>
      <w:r w:rsidR="00F7122F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)</w:t>
      </w:r>
      <w:r w:rsidR="00735055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(B)</w:t>
      </w:r>
    </w:p>
    <w:p w14:paraId="1F1C6C02" w14:textId="5C282F80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It’s a </w:t>
      </w:r>
      <w:bookmarkStart w:id="1" w:name="_Hlk175136464"/>
      <w:r w:rsidR="007C341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f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ederal crime to 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knowingly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[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sell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possess with intent to sell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126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4D2348" w:rsidRPr="00AA0E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any</w:t>
      </w:r>
      <w:r w:rsidR="000C42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D2348" w:rsidRPr="00AA0E2F">
        <w:rPr>
          <w:rFonts w:ascii="Times New Roman" w:hAnsi="Times New Roman" w:cs="Times New Roman"/>
          <w:sz w:val="28"/>
          <w:szCs w:val="28"/>
          <w:shd w:val="clear" w:color="auto" w:fill="FFFFFF"/>
        </w:rPr>
        <w:t>visual depiction</w:t>
      </w:r>
      <w:r w:rsidR="003126CF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0C42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that </w:t>
      </w:r>
      <w:r w:rsidR="003126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has been mailed, shipped, or transported using any means or facility of interstate or foreign commerce</w:t>
      </w:r>
      <w:r w:rsidR="003126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 [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has been shipped or transported in or affecting interstate or foreign commerce</w:t>
      </w:r>
      <w:r w:rsidR="003126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 [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was produced using materials which have been mailed or so shipped or transported using any means or facility of interstate or foreign commerce, including by</w:t>
      </w:r>
      <w:r w:rsidR="00C632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D2348" w:rsidRPr="004D2348">
        <w:rPr>
          <w:rFonts w:ascii="Times New Roman" w:hAnsi="Times New Roman" w:cs="Times New Roman"/>
          <w:sz w:val="28"/>
          <w:szCs w:val="28"/>
          <w:shd w:val="clear" w:color="auto" w:fill="FFFFFF"/>
        </w:rPr>
        <w:t>computer</w:t>
      </w:r>
      <w:r w:rsidR="003126CF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C632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End w:id="1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when the visual depiction was produced by using a minor engaging in sexually explicit conduct and depicts the conduct.</w:t>
      </w:r>
    </w:p>
    <w:p w14:paraId="20684798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 Defendant can be found guilty of this crime only if all the following facts are proved beyond a reasonable doubt:</w:t>
      </w:r>
    </w:p>
    <w:p w14:paraId="5B8F54E7" w14:textId="7411D296" w:rsidR="00DF5263" w:rsidRPr="002F4BE8" w:rsidRDefault="00DF5263" w:rsidP="005D1B8A">
      <w:pPr>
        <w:spacing w:after="200" w:line="240" w:lineRule="auto"/>
        <w:ind w:left="1152" w:right="720" w:hanging="432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1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2" w:author="Kathleen Adams" w:date="2026-05-26T16:42:00Z" w16du:dateUtc="2026-05-26T20:42:00Z" w:original="(1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the Defendant knowingly 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old]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possesse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with intent to sell</w:t>
      </w:r>
      <w:r w:rsid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</w:t>
      </w:r>
      <w:r w:rsidR="004D2348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any</w:t>
      </w:r>
      <w:r w:rsidR="000C42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D2348" w:rsidRPr="004D2348">
        <w:rPr>
          <w:rFonts w:ascii="Times New Roman" w:hAnsi="Times New Roman" w:cs="Times New Roman"/>
          <w:sz w:val="28"/>
          <w:szCs w:val="28"/>
          <w:shd w:val="clear" w:color="auto" w:fill="FFFFFF"/>
        </w:rPr>
        <w:t>visual depiction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;</w:t>
      </w:r>
    </w:p>
    <w:p w14:paraId="6AFD48B0" w14:textId="102307CB" w:rsidR="003126CF" w:rsidRPr="002F4BE8" w:rsidRDefault="00DF5263" w:rsidP="005D1B8A">
      <w:pPr>
        <w:spacing w:after="200" w:line="240" w:lineRule="auto"/>
        <w:ind w:left="1152" w:right="720" w:hanging="432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2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3" w:author="Kathleen Adams" w:date="2026-05-27T09:25:00Z" w16du:dateUtc="2026-05-27T13:25:00Z" w:original="(2)"/>
        </w:fldChar>
      </w:r>
      <w:r w:rsidR="003126CF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126CF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that </w:t>
      </w:r>
      <w:r w:rsidR="003126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3126CF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has been mailed, shipped, or transported using any means or facility of interstate or foreign commerce</w:t>
      </w:r>
      <w:r w:rsidR="003126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 [</w:t>
      </w:r>
      <w:r w:rsidR="003126CF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has been shipped or transported in or affecting interstate or foreign commerce</w:t>
      </w:r>
      <w:r w:rsidR="003126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 [</w:t>
      </w:r>
      <w:r w:rsidR="003126CF" w:rsidRPr="004D23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was produced using materials which have been mailed or so shipped or transported using any means or facility of interstate or foreign commerce, including by</w:t>
      </w:r>
      <w:r w:rsidR="000C42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126CF" w:rsidRPr="004D2348">
        <w:rPr>
          <w:rFonts w:ascii="Times New Roman" w:hAnsi="Times New Roman" w:cs="Times New Roman"/>
          <w:sz w:val="28"/>
          <w:szCs w:val="28"/>
          <w:shd w:val="clear" w:color="auto" w:fill="FFFFFF"/>
        </w:rPr>
        <w:t>computer</w:t>
      </w:r>
      <w:r w:rsidR="003126CF">
        <w:rPr>
          <w:rFonts w:ascii="Times New Roman" w:hAnsi="Times New Roman" w:cs="Times New Roman"/>
          <w:sz w:val="28"/>
          <w:szCs w:val="28"/>
          <w:shd w:val="clear" w:color="auto" w:fill="FFFFFF"/>
        </w:rPr>
        <w:t>];</w:t>
      </w:r>
    </w:p>
    <w:p w14:paraId="6CC461A3" w14:textId="7C1464C0" w:rsidR="00666A59" w:rsidRDefault="00DF5263" w:rsidP="005D1B8A">
      <w:pPr>
        <w:spacing w:after="200" w:line="240" w:lineRule="auto"/>
        <w:ind w:left="1152" w:right="720" w:hanging="432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3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4" w:author="Kathleen Adams" w:date="2026-05-26T16:42:00Z" w16du:dateUtc="2026-05-26T20:42:00Z" w:original="(3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66A59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producing the visual depiction involved using a minor engaged in sexually explicit conduct;</w:t>
      </w:r>
    </w:p>
    <w:p w14:paraId="59F2F912" w14:textId="2477F0E1" w:rsidR="00554B8B" w:rsidRPr="002F4BE8" w:rsidRDefault="00DF5263" w:rsidP="005D1B8A">
      <w:pPr>
        <w:spacing w:after="200" w:line="240" w:lineRule="auto"/>
        <w:ind w:left="1152" w:right="720" w:hanging="432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4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5" w:author="Kathleen Adams" w:date="2026-05-26T16:42:00Z" w16du:dateUtc="2026-05-26T20:42:00Z" w:original="(4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54B8B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 depiction is of a minor engaged in sexually explicit conduct; and</w:t>
      </w:r>
    </w:p>
    <w:p w14:paraId="0A6D29E7" w14:textId="4743ACCF" w:rsidR="00DF5263" w:rsidRPr="002F4BE8" w:rsidRDefault="00DF5263" w:rsidP="005D1B8A">
      <w:pPr>
        <w:spacing w:after="240" w:line="240" w:lineRule="auto"/>
        <w:ind w:left="1152" w:right="720" w:hanging="432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5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6" w:author="Kathleen Adams" w:date="2026-05-26T16:42:00Z" w16du:dateUtc="2026-05-26T20:42:00Z" w:original="(5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the Defendant knew that at least one performer in the visual depiction was a minor and knew that the depiction showed the minor engag</w:t>
      </w:r>
      <w:r w:rsidR="008B639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ing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in sexually explicit conduct.</w:t>
      </w:r>
    </w:p>
    <w:p w14:paraId="62716E26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lastRenderedPageBreak/>
        <w:t>[To “distribute” something simply means to deliver or transfer possession of it to someone else, with or without any financial interest in the transaction.]</w:t>
      </w:r>
    </w:p>
    <w:p w14:paraId="349BA490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[To “receive” something simply means knowingly to accept or take possession of something. Receipt does not require proof of ownership.] </w:t>
      </w:r>
    </w:p>
    <w:p w14:paraId="5204EC59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“Minor” means any person younger than 18 years old.</w:t>
      </w:r>
    </w:p>
    <w:p w14:paraId="2425244A" w14:textId="09C9AFCE" w:rsidR="00A74C85" w:rsidRPr="00470641" w:rsidRDefault="00A74C85" w:rsidP="00A74C85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The </w:t>
      </w:r>
      <w:r w:rsidR="00D02B8A" w:rsidRPr="008D6277">
        <w:rPr>
          <w:rFonts w:ascii="Times New Roman" w:hAnsi="Times New Roman" w:cs="Times New Roman"/>
          <w:sz w:val="28"/>
          <w:szCs w:val="28"/>
        </w:rPr>
        <w:t>term “interstate or foreign commerce” means the movement of a person, property, or communication from one state to another state, from one state to another country, or from another country into one or more states, or from another country into the United States.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[It is not necessary for the Government to prove that the Defendant knew that the [visual depiction] [materials used to produce the visual depiction] had moved in interstate or foreign commerce.]</w:t>
      </w:r>
    </w:p>
    <w:p w14:paraId="345A935C" w14:textId="62C9321F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[The term “computer” includes any high-speed data-processing device that can perform logical, arithmetic, or storage functions, including any data-storage facility or communications facility that is directly related to or operates in conjunction with the device. It doesn’t include an automated typewriter or typesetter, a portable hand-held calculator, or similar devices which are limited in function to word-processing or mathematical calculations.]</w:t>
      </w:r>
    </w:p>
    <w:p w14:paraId="11D3F13D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 term “sexually explicit conduct” means actual or simulated:</w:t>
      </w:r>
    </w:p>
    <w:p w14:paraId="0ADA6936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sexual intercourse, including genital-genital, oral-genital, anal- genital, or oral-anal, whether between persons of the same or opposite sex;</w:t>
      </w:r>
    </w:p>
    <w:p w14:paraId="22FE2330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lastRenderedPageBreak/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bestiality;</w:t>
      </w:r>
    </w:p>
    <w:p w14:paraId="1D571E06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masturbation;</w:t>
      </w:r>
    </w:p>
    <w:p w14:paraId="3424B5FE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sadistic or masochistic abuse; or</w:t>
      </w:r>
    </w:p>
    <w:p w14:paraId="1EE7DE6B" w14:textId="77777777" w:rsidR="00DF5263" w:rsidRPr="002F4BE8" w:rsidRDefault="00DF5263" w:rsidP="005D1B8A">
      <w:pPr>
        <w:spacing w:after="24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 xml:space="preserve">lascivious exhibition of the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genitals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 of any person.</w:t>
      </w:r>
    </w:p>
    <w:p w14:paraId="50E699A7" w14:textId="77777777" w:rsidR="00DF5263" w:rsidRPr="002F4BE8" w:rsidRDefault="00DF5263" w:rsidP="00DF5263">
      <w:pPr>
        <w:tabs>
          <w:tab w:val="left" w:pos="1540"/>
        </w:tabs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“Lascivious exhibition” means indecent exposure of the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genitals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area, usually to incite lust. Not every exposure is a lascivious exhibition.</w:t>
      </w:r>
    </w:p>
    <w:p w14:paraId="39A187A4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To decide whether a visual depiction is a lascivious exhibition, you must consider the context and setting in which the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genitalia</w:t>
      </w:r>
      <w:r w:rsidRPr="00B43E7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is being displayed. Factors you may consider include:</w:t>
      </w:r>
    </w:p>
    <w:p w14:paraId="04DD6E9B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the overall content of the material;</w:t>
      </w:r>
    </w:p>
    <w:p w14:paraId="2A6BE836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whether the focal point of the visual depiction is on the minor’s anus, genitalia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area;</w:t>
      </w:r>
    </w:p>
    <w:p w14:paraId="1B2875B8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setting of the depiction appears to be sexually inviting or suggestive – for example, in a location or in a pose associated with sexual activity;</w:t>
      </w:r>
    </w:p>
    <w:p w14:paraId="6F436675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minor appears to be displayed in an unnatural pose or in inappropriate attire;</w:t>
      </w:r>
    </w:p>
    <w:p w14:paraId="359CF005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minor is partially clothed or nude;</w:t>
      </w:r>
    </w:p>
    <w:p w14:paraId="76E7BE36" w14:textId="77777777" w:rsidR="00DF5263" w:rsidRPr="002F4BE8" w:rsidRDefault="00DF5263" w:rsidP="005D1B8A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depiction appears to convey sexual coyness or an apparent willingness to engage in sexual activity; and</w:t>
      </w:r>
    </w:p>
    <w:p w14:paraId="48883250" w14:textId="77777777" w:rsidR="00DF5263" w:rsidRPr="002F4BE8" w:rsidRDefault="00DF5263" w:rsidP="005D1B8A">
      <w:pPr>
        <w:spacing w:after="24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depiction appears to have been designed to elicit a sexual response in the viewer.</w:t>
      </w:r>
    </w:p>
    <w:p w14:paraId="736A71B6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 visual depiction need not have all these factors to be a lascivious exhibition.</w:t>
      </w:r>
    </w:p>
    <w:p w14:paraId="5A818C4C" w14:textId="4B0659F0" w:rsidR="00522263" w:rsidRDefault="00522263" w:rsidP="00EC451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The term “</w:t>
      </w:r>
      <w:r w:rsidRPr="00F2280C">
        <w:rPr>
          <w:rFonts w:ascii="Times New Roman" w:hAnsi="Times New Roman" w:cs="Times New Roman"/>
          <w:sz w:val="28"/>
          <w:szCs w:val="28"/>
          <w:shd w:val="clear" w:color="auto" w:fill="FFFFFF"/>
        </w:rPr>
        <w:t>visual depiction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” includes undeveloped film and videotape, data stored on</w:t>
      </w:r>
      <w:r w:rsidR="000C42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sz w:val="28"/>
          <w:szCs w:val="28"/>
          <w:shd w:val="clear" w:color="auto" w:fill="FFFFFF"/>
        </w:rPr>
        <w:t>computer</w:t>
      </w:r>
      <w:r w:rsidR="000C42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disk or by electronic means which is capable of conversion into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a visual image, and data which is capable of conversion into a visual image that has been transmitted by any means, whether or not stored in a permanent format.</w:t>
      </w:r>
    </w:p>
    <w:sectPr w:rsidR="00522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7F8B5800"/>
    <w:multiLevelType w:val="hybridMultilevel"/>
    <w:tmpl w:val="5836AC50"/>
    <w:lvl w:ilvl="0" w:tplc="80802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5271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leen Adams">
    <w15:presenceInfo w15:providerId="AD" w15:userId="S::Kathleen_Adams@ca11.uscourts.gov::fa81575b-3063-48ee-a2cd-261dc985fc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63"/>
    <w:rsid w:val="00046E37"/>
    <w:rsid w:val="00061604"/>
    <w:rsid w:val="000A79A2"/>
    <w:rsid w:val="000C42DE"/>
    <w:rsid w:val="00133D73"/>
    <w:rsid w:val="001B5FAC"/>
    <w:rsid w:val="001C3C5A"/>
    <w:rsid w:val="001E1540"/>
    <w:rsid w:val="001E2836"/>
    <w:rsid w:val="00207A32"/>
    <w:rsid w:val="002355FA"/>
    <w:rsid w:val="003126CF"/>
    <w:rsid w:val="00321FF2"/>
    <w:rsid w:val="003867BB"/>
    <w:rsid w:val="003A3E28"/>
    <w:rsid w:val="003A7F37"/>
    <w:rsid w:val="00403881"/>
    <w:rsid w:val="00427376"/>
    <w:rsid w:val="00464E7A"/>
    <w:rsid w:val="004C314D"/>
    <w:rsid w:val="004D2348"/>
    <w:rsid w:val="004D312B"/>
    <w:rsid w:val="004D5671"/>
    <w:rsid w:val="00522263"/>
    <w:rsid w:val="00554B8B"/>
    <w:rsid w:val="005D1B8A"/>
    <w:rsid w:val="005E5C98"/>
    <w:rsid w:val="00666A59"/>
    <w:rsid w:val="006A29B1"/>
    <w:rsid w:val="006F59C0"/>
    <w:rsid w:val="00703CFC"/>
    <w:rsid w:val="00735055"/>
    <w:rsid w:val="007613A3"/>
    <w:rsid w:val="0076660B"/>
    <w:rsid w:val="00783CA0"/>
    <w:rsid w:val="007C3416"/>
    <w:rsid w:val="007D5088"/>
    <w:rsid w:val="007D67A3"/>
    <w:rsid w:val="0085409B"/>
    <w:rsid w:val="008B639B"/>
    <w:rsid w:val="008D4084"/>
    <w:rsid w:val="008D4E2A"/>
    <w:rsid w:val="008E4354"/>
    <w:rsid w:val="0097007F"/>
    <w:rsid w:val="00A41F40"/>
    <w:rsid w:val="00A74C85"/>
    <w:rsid w:val="00A770D3"/>
    <w:rsid w:val="00AA0E2F"/>
    <w:rsid w:val="00AB540C"/>
    <w:rsid w:val="00AF0F26"/>
    <w:rsid w:val="00BC1AE9"/>
    <w:rsid w:val="00BD44F5"/>
    <w:rsid w:val="00C008C5"/>
    <w:rsid w:val="00C10349"/>
    <w:rsid w:val="00C632E0"/>
    <w:rsid w:val="00CC2128"/>
    <w:rsid w:val="00D02B8A"/>
    <w:rsid w:val="00D47918"/>
    <w:rsid w:val="00DD610E"/>
    <w:rsid w:val="00DF5263"/>
    <w:rsid w:val="00E90F6E"/>
    <w:rsid w:val="00EC4519"/>
    <w:rsid w:val="00F4396C"/>
    <w:rsid w:val="00F7096B"/>
    <w:rsid w:val="00F7122F"/>
    <w:rsid w:val="00F74432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8655B"/>
  <w15:chartTrackingRefBased/>
  <w15:docId w15:val="{DD790E8F-F025-4DC5-A3A5-142575BD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26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7122F"/>
    <w:rPr>
      <w:color w:val="0000FF"/>
      <w:u w:val="single"/>
    </w:rPr>
  </w:style>
  <w:style w:type="paragraph" w:customStyle="1" w:styleId="Default">
    <w:name w:val="Default"/>
    <w:rsid w:val="00D02B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Revision">
    <w:name w:val="Revision"/>
    <w:hidden/>
    <w:uiPriority w:val="99"/>
    <w:semiHidden/>
    <w:rsid w:val="007C34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Barber</dc:creator>
  <cp:keywords/>
  <dc:description/>
  <cp:lastModifiedBy>Susan Garner</cp:lastModifiedBy>
  <cp:revision>4</cp:revision>
  <cp:lastPrinted>2024-08-01T20:07:00Z</cp:lastPrinted>
  <dcterms:created xsi:type="dcterms:W3CDTF">2026-07-29T17:08:00Z</dcterms:created>
  <dcterms:modified xsi:type="dcterms:W3CDTF">2026-07-30T19:05:00Z</dcterms:modified>
</cp:coreProperties>
</file>