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645" w:rsidRDefault="00480645" w:rsidP="00480645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:rsidR="00480645" w:rsidRDefault="00480645" w:rsidP="00480645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480645" w:rsidRDefault="00480645" w:rsidP="00480645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18 U.S.C. </w:t>
      </w:r>
      <w:r>
        <w:rPr>
          <w:rFonts w:ascii="Times New Roman" w:eastAsia="Arial" w:hAnsi="Times New Roman" w:cs="Times New Roman"/>
          <w:sz w:val="26"/>
          <w:szCs w:val="26"/>
        </w:rPr>
        <w:t>§</w:t>
      </w:r>
      <w:r>
        <w:rPr>
          <w:rFonts w:ascii="Times New Roman" w:eastAsia="Arial" w:hAnsi="Times New Roman"/>
          <w:sz w:val="26"/>
          <w:szCs w:val="26"/>
        </w:rPr>
        <w:t xml:space="preserve"> 2332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2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provides:</w:t>
      </w:r>
    </w:p>
    <w:p w:rsidR="00480645" w:rsidRDefault="00480645" w:rsidP="00480645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480645" w:rsidRDefault="00480645" w:rsidP="00563308">
      <w:pPr>
        <w:spacing w:after="0" w:line="240" w:lineRule="auto"/>
        <w:ind w:left="720" w:right="72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A person who, without lawful authority, uses, threatens, or attempts or conspires to use, a weapon of mass destruction … against any person or property within the United States, and</w:t>
      </w:r>
    </w:p>
    <w:p w:rsidR="00480645" w:rsidRDefault="00480645" w:rsidP="00480645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</w:p>
    <w:p w:rsidR="00480645" w:rsidRDefault="00480645" w:rsidP="005F714C">
      <w:pPr>
        <w:spacing w:after="0" w:line="240" w:lineRule="auto"/>
        <w:ind w:left="720" w:right="72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(A) the mail or any facility of interstate or foreign commerce is used in furtherance of the offense;</w:t>
      </w:r>
    </w:p>
    <w:p w:rsidR="00480645" w:rsidRDefault="00480645" w:rsidP="00480645">
      <w:pPr>
        <w:spacing w:after="0" w:line="240" w:lineRule="auto"/>
        <w:ind w:left="1440" w:right="1440" w:firstLine="360"/>
        <w:jc w:val="both"/>
        <w:rPr>
          <w:rFonts w:ascii="Times New Roman" w:eastAsia="Arial" w:hAnsi="Times New Roman"/>
          <w:sz w:val="26"/>
          <w:szCs w:val="26"/>
        </w:rPr>
      </w:pPr>
    </w:p>
    <w:p w:rsidR="00480645" w:rsidRDefault="00480645" w:rsidP="005F714C">
      <w:pPr>
        <w:spacing w:after="0" w:line="240" w:lineRule="auto"/>
        <w:ind w:left="720" w:right="72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(B) such property is used in interstate or foreign commerce or in an activity that affects interstate or foreign commerce;</w:t>
      </w:r>
    </w:p>
    <w:p w:rsidR="00480645" w:rsidRDefault="00480645" w:rsidP="00480645">
      <w:pPr>
        <w:spacing w:after="0" w:line="240" w:lineRule="auto"/>
        <w:ind w:left="1440" w:right="1440" w:firstLine="360"/>
        <w:jc w:val="both"/>
        <w:rPr>
          <w:rFonts w:ascii="Times New Roman" w:eastAsia="Arial" w:hAnsi="Times New Roman"/>
          <w:sz w:val="26"/>
          <w:szCs w:val="26"/>
        </w:rPr>
      </w:pPr>
    </w:p>
    <w:p w:rsidR="00480645" w:rsidRDefault="00480645" w:rsidP="005F714C">
      <w:pPr>
        <w:spacing w:after="0" w:line="240" w:lineRule="auto"/>
        <w:ind w:left="720" w:right="72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(C) any perpetrator travels in or causes another to travel in interstate or foreign commerce in furtherance of the offense; or</w:t>
      </w:r>
    </w:p>
    <w:p w:rsidR="00480645" w:rsidRDefault="00480645" w:rsidP="00480645">
      <w:pPr>
        <w:spacing w:after="0" w:line="240" w:lineRule="auto"/>
        <w:ind w:left="1440" w:right="1440" w:firstLine="360"/>
        <w:jc w:val="both"/>
        <w:rPr>
          <w:rFonts w:ascii="Times New Roman" w:eastAsia="Arial" w:hAnsi="Times New Roman"/>
          <w:sz w:val="26"/>
          <w:szCs w:val="26"/>
        </w:rPr>
      </w:pPr>
    </w:p>
    <w:p w:rsidR="00480645" w:rsidRDefault="00480645" w:rsidP="005F714C">
      <w:pPr>
        <w:spacing w:after="0" w:line="240" w:lineRule="auto"/>
        <w:ind w:left="720" w:right="72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(D) the offense, or the results of the offense, affect interstate or foreign commerce, or, in the case of a threat, attempt, or conspiracy, would have affected interstate or foreign commerce;</w:t>
      </w:r>
    </w:p>
    <w:p w:rsidR="00480645" w:rsidRDefault="00480645" w:rsidP="00480645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</w:p>
    <w:p w:rsidR="00480645" w:rsidRDefault="00480645" w:rsidP="00563308">
      <w:pPr>
        <w:spacing w:after="0" w:line="240" w:lineRule="auto"/>
        <w:ind w:left="2275" w:hanging="2275"/>
        <w:jc w:val="both"/>
        <w:rPr>
          <w:rFonts w:ascii="Times New Roman" w:eastAsia="Arial" w:hAnsi="Times New Roman" w:cs="Times New Roman"/>
          <w:sz w:val="26"/>
          <w:szCs w:val="26"/>
        </w:rPr>
      </w:pPr>
      <w:r>
        <w:rPr>
          <w:rFonts w:ascii="Times New Roman" w:eastAsia="Arial" w:hAnsi="Times New Roman" w:cs="Times New Roman"/>
          <w:sz w:val="26"/>
          <w:szCs w:val="26"/>
        </w:rPr>
        <w:t>Maximum sentence: Life in prison. If death results, this offense may be punished by death. Of course, an instruction on this additional element should be given if necessary.</w:t>
      </w:r>
    </w:p>
    <w:p w:rsidR="00480645" w:rsidRDefault="00480645" w:rsidP="00480645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</w:p>
    <w:p w:rsidR="00192A89" w:rsidRPr="00480645" w:rsidRDefault="00480645" w:rsidP="00480645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>
        <w:rPr>
          <w:rFonts w:ascii="Times New Roman" w:eastAsia="Arial" w:hAnsi="Times New Roman" w:cs="Times New Roman"/>
          <w:sz w:val="26"/>
          <w:szCs w:val="26"/>
        </w:rPr>
        <w:t>The term “facility of interstate commerce” is defined in 18 U.S.C. § 1958</w:t>
      </w:r>
      <w:r>
        <w:rPr>
          <w:rFonts w:ascii="Times New Roman" w:eastAsia="Arial" w:hAnsi="Times New Roman" w:cs="Times New Roman"/>
          <w:sz w:val="26"/>
          <w:szCs w:val="26"/>
        </w:rPr>
        <w:fldChar w:fldCharType="begin"/>
      </w:r>
      <w:r>
        <w:rPr>
          <w:rFonts w:ascii="Times New Roman" w:eastAsia="Arial" w:hAnsi="Times New Roman" w:cs="Times New Roman"/>
          <w:sz w:val="26"/>
          <w:szCs w:val="26"/>
        </w:rPr>
        <w:instrText xml:space="preserve"> LISTNUM  NumberDefault \l 5 \s 2 </w:instrText>
      </w:r>
      <w:r>
        <w:rPr>
          <w:rFonts w:ascii="Times New Roman" w:eastAsia="Arial" w:hAnsi="Times New Roman" w:cs="Times New Roman"/>
          <w:sz w:val="26"/>
          <w:szCs w:val="26"/>
        </w:rPr>
        <w:fldChar w:fldCharType="end"/>
      </w:r>
      <w:r>
        <w:rPr>
          <w:rFonts w:ascii="Times New Roman" w:eastAsia="Arial" w:hAnsi="Times New Roman" w:cs="Times New Roman"/>
          <w:sz w:val="26"/>
          <w:szCs w:val="26"/>
        </w:rPr>
        <w:fldChar w:fldCharType="begin"/>
      </w:r>
      <w:r>
        <w:rPr>
          <w:rFonts w:ascii="Times New Roman" w:eastAsia="Arial" w:hAnsi="Times New Roman" w:cs="Times New Roman"/>
          <w:sz w:val="26"/>
          <w:szCs w:val="26"/>
        </w:rPr>
        <w:instrText xml:space="preserve"> LISTNUM  NumberDefault \l 4 \s 2 </w:instrText>
      </w:r>
      <w:r>
        <w:rPr>
          <w:rFonts w:ascii="Times New Roman" w:eastAsia="Arial" w:hAnsi="Times New Roman" w:cs="Times New Roman"/>
          <w:sz w:val="26"/>
          <w:szCs w:val="26"/>
        </w:rPr>
        <w:fldChar w:fldCharType="end"/>
      </w:r>
      <w:r>
        <w:rPr>
          <w:rFonts w:ascii="Times New Roman" w:eastAsia="Arial" w:hAnsi="Times New Roman" w:cs="Times New Roman"/>
          <w:sz w:val="26"/>
          <w:szCs w:val="26"/>
        </w:rPr>
        <w:t xml:space="preserve">. For additional definitions, </w:t>
      </w:r>
      <w:r w:rsidRPr="00563308">
        <w:rPr>
          <w:rFonts w:ascii="Times New Roman" w:eastAsia="Arial" w:hAnsi="Times New Roman" w:cs="Times New Roman"/>
          <w:i/>
          <w:sz w:val="26"/>
          <w:szCs w:val="26"/>
        </w:rPr>
        <w:t>see</w:t>
      </w:r>
      <w:r>
        <w:rPr>
          <w:rFonts w:ascii="Times New Roman" w:eastAsia="Arial" w:hAnsi="Times New Roman" w:cs="Times New Roman"/>
          <w:sz w:val="26"/>
          <w:szCs w:val="26"/>
        </w:rPr>
        <w:t xml:space="preserve"> 18 U.S.C. § 178 (providing definitions of biological agents).</w:t>
      </w:r>
      <w:bookmarkStart w:id="0" w:name="_GoBack"/>
      <w:bookmarkEnd w:id="0"/>
    </w:p>
    <w:sectPr w:rsidR="00192A89" w:rsidRPr="004806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4C6" w:rsidRDefault="00E324C6" w:rsidP="00E324C6">
      <w:pPr>
        <w:spacing w:after="0" w:line="240" w:lineRule="auto"/>
      </w:pPr>
      <w:r>
        <w:separator/>
      </w:r>
    </w:p>
  </w:endnote>
  <w:endnote w:type="continuationSeparator" w:id="0">
    <w:p w:rsidR="00E324C6" w:rsidRDefault="00E324C6" w:rsidP="00E324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4C6" w:rsidRDefault="00E324C6" w:rsidP="00E324C6">
      <w:pPr>
        <w:spacing w:after="0" w:line="240" w:lineRule="auto"/>
      </w:pPr>
      <w:r>
        <w:separator/>
      </w:r>
    </w:p>
  </w:footnote>
  <w:footnote w:type="continuationSeparator" w:id="0">
    <w:p w:rsidR="00E324C6" w:rsidRDefault="00E324C6" w:rsidP="00E324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82"/>
    <w:rsid w:val="00001A23"/>
    <w:rsid w:val="00014B03"/>
    <w:rsid w:val="000161B0"/>
    <w:rsid w:val="0002352A"/>
    <w:rsid w:val="000256FD"/>
    <w:rsid w:val="0003583F"/>
    <w:rsid w:val="00042055"/>
    <w:rsid w:val="0005723A"/>
    <w:rsid w:val="0006716B"/>
    <w:rsid w:val="00087D55"/>
    <w:rsid w:val="00091548"/>
    <w:rsid w:val="00097C62"/>
    <w:rsid w:val="000A7260"/>
    <w:rsid w:val="000B303C"/>
    <w:rsid w:val="000C1BFC"/>
    <w:rsid w:val="000C32C1"/>
    <w:rsid w:val="000C3F4B"/>
    <w:rsid w:val="000D5591"/>
    <w:rsid w:val="00110446"/>
    <w:rsid w:val="0011378D"/>
    <w:rsid w:val="001217D5"/>
    <w:rsid w:val="0012744C"/>
    <w:rsid w:val="00134A2F"/>
    <w:rsid w:val="00135397"/>
    <w:rsid w:val="00137BA2"/>
    <w:rsid w:val="00144B24"/>
    <w:rsid w:val="001450C4"/>
    <w:rsid w:val="001536CF"/>
    <w:rsid w:val="00157747"/>
    <w:rsid w:val="00166AB9"/>
    <w:rsid w:val="00192A89"/>
    <w:rsid w:val="00194E82"/>
    <w:rsid w:val="001D3E33"/>
    <w:rsid w:val="001D5FF6"/>
    <w:rsid w:val="001E3479"/>
    <w:rsid w:val="001E4EF8"/>
    <w:rsid w:val="001E5B53"/>
    <w:rsid w:val="001F7640"/>
    <w:rsid w:val="002077C3"/>
    <w:rsid w:val="002161E7"/>
    <w:rsid w:val="002329BF"/>
    <w:rsid w:val="00233997"/>
    <w:rsid w:val="00236275"/>
    <w:rsid w:val="00245EF2"/>
    <w:rsid w:val="00246533"/>
    <w:rsid w:val="002604B9"/>
    <w:rsid w:val="00290544"/>
    <w:rsid w:val="002D2202"/>
    <w:rsid w:val="003067A0"/>
    <w:rsid w:val="00314335"/>
    <w:rsid w:val="00321868"/>
    <w:rsid w:val="00367FCA"/>
    <w:rsid w:val="00372806"/>
    <w:rsid w:val="003A75E9"/>
    <w:rsid w:val="003B0729"/>
    <w:rsid w:val="003B09A8"/>
    <w:rsid w:val="003B14B7"/>
    <w:rsid w:val="003C2BF8"/>
    <w:rsid w:val="003D6207"/>
    <w:rsid w:val="00406A43"/>
    <w:rsid w:val="00431B02"/>
    <w:rsid w:val="00465F35"/>
    <w:rsid w:val="00480645"/>
    <w:rsid w:val="00483B81"/>
    <w:rsid w:val="004A1AAC"/>
    <w:rsid w:val="004A354F"/>
    <w:rsid w:val="004C148A"/>
    <w:rsid w:val="004C531E"/>
    <w:rsid w:val="004D06A2"/>
    <w:rsid w:val="004D5FF5"/>
    <w:rsid w:val="004E48D7"/>
    <w:rsid w:val="004F0806"/>
    <w:rsid w:val="00503A01"/>
    <w:rsid w:val="00511CE4"/>
    <w:rsid w:val="00543EBC"/>
    <w:rsid w:val="0056064A"/>
    <w:rsid w:val="00563308"/>
    <w:rsid w:val="00565EF7"/>
    <w:rsid w:val="00586722"/>
    <w:rsid w:val="005B45D9"/>
    <w:rsid w:val="005C4DB9"/>
    <w:rsid w:val="005E6914"/>
    <w:rsid w:val="005F50E3"/>
    <w:rsid w:val="005F714C"/>
    <w:rsid w:val="00615301"/>
    <w:rsid w:val="0061645E"/>
    <w:rsid w:val="006179FB"/>
    <w:rsid w:val="00632C46"/>
    <w:rsid w:val="00633618"/>
    <w:rsid w:val="00636B96"/>
    <w:rsid w:val="00696A1C"/>
    <w:rsid w:val="006A19AB"/>
    <w:rsid w:val="006B1FC0"/>
    <w:rsid w:val="006C204A"/>
    <w:rsid w:val="00712233"/>
    <w:rsid w:val="00725167"/>
    <w:rsid w:val="007507FB"/>
    <w:rsid w:val="00772642"/>
    <w:rsid w:val="00780FDD"/>
    <w:rsid w:val="00783A2A"/>
    <w:rsid w:val="007C4B9C"/>
    <w:rsid w:val="007C5077"/>
    <w:rsid w:val="007F2C07"/>
    <w:rsid w:val="0080418B"/>
    <w:rsid w:val="00804614"/>
    <w:rsid w:val="0081575C"/>
    <w:rsid w:val="00824AA2"/>
    <w:rsid w:val="00831238"/>
    <w:rsid w:val="00841F17"/>
    <w:rsid w:val="008A01B6"/>
    <w:rsid w:val="008A442C"/>
    <w:rsid w:val="008B149D"/>
    <w:rsid w:val="008B3742"/>
    <w:rsid w:val="008B4118"/>
    <w:rsid w:val="008C025F"/>
    <w:rsid w:val="008C13DC"/>
    <w:rsid w:val="008C1CC7"/>
    <w:rsid w:val="008D77A9"/>
    <w:rsid w:val="008E0F69"/>
    <w:rsid w:val="008E221D"/>
    <w:rsid w:val="008E4BA2"/>
    <w:rsid w:val="008E7C9B"/>
    <w:rsid w:val="00912D2D"/>
    <w:rsid w:val="0091750A"/>
    <w:rsid w:val="009458BA"/>
    <w:rsid w:val="00970D47"/>
    <w:rsid w:val="009745AC"/>
    <w:rsid w:val="00980E88"/>
    <w:rsid w:val="009A4745"/>
    <w:rsid w:val="009B3EC8"/>
    <w:rsid w:val="009C1E78"/>
    <w:rsid w:val="009E1B73"/>
    <w:rsid w:val="009F5DAD"/>
    <w:rsid w:val="00A355FD"/>
    <w:rsid w:val="00A66EA6"/>
    <w:rsid w:val="00A746F3"/>
    <w:rsid w:val="00A82412"/>
    <w:rsid w:val="00AA01A6"/>
    <w:rsid w:val="00AA4174"/>
    <w:rsid w:val="00AC24E2"/>
    <w:rsid w:val="00AE0F43"/>
    <w:rsid w:val="00AE20D4"/>
    <w:rsid w:val="00AE3318"/>
    <w:rsid w:val="00AF2C77"/>
    <w:rsid w:val="00B111CD"/>
    <w:rsid w:val="00B11304"/>
    <w:rsid w:val="00B55CBA"/>
    <w:rsid w:val="00B64F36"/>
    <w:rsid w:val="00B8093D"/>
    <w:rsid w:val="00B83F0B"/>
    <w:rsid w:val="00B85D99"/>
    <w:rsid w:val="00B930F5"/>
    <w:rsid w:val="00BA1F2B"/>
    <w:rsid w:val="00BA6680"/>
    <w:rsid w:val="00BC6D90"/>
    <w:rsid w:val="00BD01A4"/>
    <w:rsid w:val="00BE616A"/>
    <w:rsid w:val="00BE645C"/>
    <w:rsid w:val="00C1091D"/>
    <w:rsid w:val="00C60792"/>
    <w:rsid w:val="00C6290E"/>
    <w:rsid w:val="00C83E88"/>
    <w:rsid w:val="00CA3187"/>
    <w:rsid w:val="00CB4D2A"/>
    <w:rsid w:val="00CC4195"/>
    <w:rsid w:val="00CC4FBE"/>
    <w:rsid w:val="00CD51F7"/>
    <w:rsid w:val="00CD734E"/>
    <w:rsid w:val="00CE7DC5"/>
    <w:rsid w:val="00CF4F9A"/>
    <w:rsid w:val="00D163A7"/>
    <w:rsid w:val="00D513C4"/>
    <w:rsid w:val="00D7262F"/>
    <w:rsid w:val="00DA00D9"/>
    <w:rsid w:val="00DC18AE"/>
    <w:rsid w:val="00DC4B82"/>
    <w:rsid w:val="00DE06FC"/>
    <w:rsid w:val="00DE55A6"/>
    <w:rsid w:val="00DE7A65"/>
    <w:rsid w:val="00DE7E97"/>
    <w:rsid w:val="00DE7F68"/>
    <w:rsid w:val="00E109DF"/>
    <w:rsid w:val="00E20CB0"/>
    <w:rsid w:val="00E31401"/>
    <w:rsid w:val="00E324C6"/>
    <w:rsid w:val="00E419F1"/>
    <w:rsid w:val="00E42DFC"/>
    <w:rsid w:val="00E4328C"/>
    <w:rsid w:val="00E47F68"/>
    <w:rsid w:val="00E61913"/>
    <w:rsid w:val="00E627E0"/>
    <w:rsid w:val="00E65F7A"/>
    <w:rsid w:val="00E81914"/>
    <w:rsid w:val="00E85563"/>
    <w:rsid w:val="00EA08A4"/>
    <w:rsid w:val="00EB1384"/>
    <w:rsid w:val="00EC39ED"/>
    <w:rsid w:val="00EC4504"/>
    <w:rsid w:val="00ED619F"/>
    <w:rsid w:val="00EF1AED"/>
    <w:rsid w:val="00F27B7F"/>
    <w:rsid w:val="00F57477"/>
    <w:rsid w:val="00F64671"/>
    <w:rsid w:val="00F6640E"/>
    <w:rsid w:val="00F7146C"/>
    <w:rsid w:val="00F81AFD"/>
    <w:rsid w:val="00F8667A"/>
    <w:rsid w:val="00F9394E"/>
    <w:rsid w:val="00FA4737"/>
    <w:rsid w:val="00FA6C49"/>
    <w:rsid w:val="00FC5CF8"/>
    <w:rsid w:val="00FC60F3"/>
    <w:rsid w:val="00FE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24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4C6"/>
  </w:style>
  <w:style w:type="paragraph" w:styleId="Footer">
    <w:name w:val="footer"/>
    <w:basedOn w:val="Normal"/>
    <w:link w:val="FooterChar"/>
    <w:uiPriority w:val="99"/>
    <w:unhideWhenUsed/>
    <w:rsid w:val="00E324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4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24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4C6"/>
  </w:style>
  <w:style w:type="paragraph" w:styleId="Footer">
    <w:name w:val="footer"/>
    <w:basedOn w:val="Normal"/>
    <w:link w:val="FooterChar"/>
    <w:uiPriority w:val="99"/>
    <w:unhideWhenUsed/>
    <w:rsid w:val="00E324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4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2014-04-01T16:28:00Z</dcterms:created>
  <dcterms:modified xsi:type="dcterms:W3CDTF">2014-06-17T13:06:00Z</dcterms:modified>
</cp:coreProperties>
</file>