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O98</w:t>
      </w:r>
    </w:p>
    <w:p w:rsidR="00036E9D" w:rsidRDefault="00036E9D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Controlled Substances – </w:t>
      </w:r>
    </w:p>
    <w:p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with Intent to Distribute</w:t>
      </w:r>
    </w:p>
    <w:p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D30ADB" w:rsidRPr="00330E1C" w:rsidRDefault="00D30ADB" w:rsidP="00D30AD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possess a controlled substance with intent to distribute it.</w:t>
      </w:r>
    </w:p>
    <w:p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="00036E9D"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knowingly possessed [substance];</w:t>
      </w:r>
    </w:p>
    <w:p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intended to distribute the [substance]; and</w:t>
      </w:r>
    </w:p>
    <w:p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weight of the [substance] Defendant possessed was more than [threshold].</w:t>
      </w:r>
    </w:p>
    <w:p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“intend to distribute” is to plan to deliver possession of a controlled substance to someone else, even if nothing of value is exchanged.</w:t>
      </w:r>
    </w:p>
    <w:p w:rsidR="00725167" w:rsidRPr="00D30ADB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[The Defendant[s] [is] [are] charged with [distributing] [possessing and intending to distribute] at least [threshold] of [substance]. But you may find [the] [any] Defendant guilty of the crime even if the amount of the controlled substance[s] for which [he] [she] should be held responsible is less than [threshold]. So if you find [the] [any] Defendant guilty, you must also unanimously agree on the weight of [substance] the Defendant possessed and specify t</w:t>
      </w:r>
      <w:r>
        <w:rPr>
          <w:rFonts w:ascii="Times New Roman" w:eastAsia="Arial" w:hAnsi="Times New Roman"/>
          <w:sz w:val="28"/>
          <w:szCs w:val="28"/>
        </w:rPr>
        <w:t>he amount on the verdict form.]</w:t>
      </w:r>
      <w:bookmarkEnd w:id="0"/>
    </w:p>
    <w:sectPr w:rsidR="00725167" w:rsidRPr="00D30ADB" w:rsidSect="000478B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6E9D"/>
    <w:rsid w:val="00037ACF"/>
    <w:rsid w:val="00046FD0"/>
    <w:rsid w:val="000478B9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D6C07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21232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07"/>
  </w:style>
  <w:style w:type="paragraph" w:styleId="Footer">
    <w:name w:val="footer"/>
    <w:basedOn w:val="Normal"/>
    <w:link w:val="Foot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C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07"/>
  </w:style>
  <w:style w:type="paragraph" w:styleId="Footer">
    <w:name w:val="footer"/>
    <w:basedOn w:val="Normal"/>
    <w:link w:val="Foot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2014-04-03T14:54:00Z</dcterms:created>
  <dcterms:modified xsi:type="dcterms:W3CDTF">2014-06-17T12:07:00Z</dcterms:modified>
</cp:coreProperties>
</file>