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A2A" w:rsidRPr="00503874" w:rsidRDefault="00783A2A" w:rsidP="00783A2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783A2A" w:rsidRPr="00503874" w:rsidRDefault="00783A2A" w:rsidP="00783A2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83A2A" w:rsidRPr="00503874" w:rsidRDefault="00783A2A" w:rsidP="00783A2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The term “innominate” jury (in preference to anonymous jury) is taken from </w:t>
      </w:r>
      <w:r w:rsidRPr="00503874">
        <w:rPr>
          <w:rFonts w:ascii="Times New Roman" w:eastAsia="Arial" w:hAnsi="Times New Roman"/>
          <w:sz w:val="26"/>
          <w:szCs w:val="26"/>
          <w:u w:val="single"/>
        </w:rPr>
        <w:t xml:space="preserve">United States v. </w:t>
      </w:r>
      <w:proofErr w:type="spellStart"/>
      <w:r w:rsidRPr="00503874">
        <w:rPr>
          <w:rFonts w:ascii="Times New Roman" w:eastAsia="Arial" w:hAnsi="Times New Roman"/>
          <w:sz w:val="26"/>
          <w:szCs w:val="26"/>
          <w:u w:val="single"/>
        </w:rPr>
        <w:t>Ippolito</w:t>
      </w:r>
      <w:proofErr w:type="spellEnd"/>
      <w:r w:rsidRPr="00503874">
        <w:rPr>
          <w:rFonts w:ascii="Times New Roman" w:eastAsia="Arial" w:hAnsi="Times New Roman"/>
          <w:sz w:val="26"/>
          <w:szCs w:val="26"/>
        </w:rPr>
        <w:t>, 10 F.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 xml:space="preserve">Supp. 1305, 1307 n.1 (M.D. Fla. 1998), as approved in </w:t>
      </w:r>
      <w:r w:rsidRPr="00503874">
        <w:rPr>
          <w:rFonts w:ascii="Times New Roman" w:eastAsia="Arial" w:hAnsi="Times New Roman"/>
          <w:sz w:val="26"/>
          <w:szCs w:val="26"/>
          <w:u w:val="single"/>
        </w:rPr>
        <w:t xml:space="preserve">United States v. </w:t>
      </w:r>
      <w:proofErr w:type="spellStart"/>
      <w:r w:rsidRPr="00503874">
        <w:rPr>
          <w:rFonts w:ascii="Times New Roman" w:eastAsia="Arial" w:hAnsi="Times New Roman"/>
          <w:sz w:val="26"/>
          <w:szCs w:val="26"/>
          <w:u w:val="single"/>
        </w:rPr>
        <w:t>Carpa</w:t>
      </w:r>
      <w:proofErr w:type="spellEnd"/>
      <w:r w:rsidRPr="00503874">
        <w:rPr>
          <w:rFonts w:ascii="Times New Roman" w:eastAsia="Arial" w:hAnsi="Times New Roman"/>
          <w:sz w:val="26"/>
          <w:szCs w:val="26"/>
        </w:rPr>
        <w:t>, 271 F.3d 962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2001) (reversing in part on other grounds).</w:t>
      </w:r>
    </w:p>
    <w:p w:rsidR="00783A2A" w:rsidRPr="00503874" w:rsidRDefault="00783A2A" w:rsidP="00783A2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783A2A" w:rsidRDefault="00783A2A" w:rsidP="00783A2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The selection of an innominate jury is a “drastic measure” but is an approved technique in this Circuit when circumstances warrant. </w:t>
      </w:r>
      <w:proofErr w:type="gramStart"/>
      <w:r w:rsidRPr="00C33AAD">
        <w:rPr>
          <w:rFonts w:ascii="Times New Roman" w:eastAsia="Arial" w:hAnsi="Times New Roman"/>
          <w:sz w:val="26"/>
          <w:szCs w:val="26"/>
          <w:u w:val="single"/>
        </w:rPr>
        <w:t>United States v. Ross</w:t>
      </w:r>
      <w:r w:rsidRPr="00503874">
        <w:rPr>
          <w:rFonts w:ascii="Times New Roman" w:eastAsia="Arial" w:hAnsi="Times New Roman"/>
          <w:sz w:val="26"/>
          <w:szCs w:val="26"/>
        </w:rPr>
        <w:t>, 33 F.3d 1507, 1419-1522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1994).</w:t>
      </w:r>
      <w:proofErr w:type="gramEnd"/>
      <w:r w:rsidRPr="00503874">
        <w:rPr>
          <w:rFonts w:ascii="Times New Roman" w:eastAsia="Arial" w:hAnsi="Times New Roman"/>
          <w:sz w:val="26"/>
          <w:szCs w:val="26"/>
        </w:rPr>
        <w:t xml:space="preserve"> </w:t>
      </w:r>
      <w:r w:rsidRPr="00C33AAD">
        <w:rPr>
          <w:rFonts w:ascii="Times New Roman" w:eastAsia="Arial" w:hAnsi="Times New Roman"/>
          <w:sz w:val="26"/>
          <w:szCs w:val="26"/>
          <w:u w:val="single"/>
        </w:rPr>
        <w:t>See also</w:t>
      </w:r>
      <w:r w:rsidR="00C33AAD" w:rsidRPr="00C33AAD">
        <w:rPr>
          <w:rFonts w:ascii="Times New Roman" w:eastAsia="Arial" w:hAnsi="Times New Roman"/>
          <w:sz w:val="26"/>
          <w:szCs w:val="26"/>
          <w:u w:val="single"/>
        </w:rPr>
        <w:t>,</w:t>
      </w:r>
      <w:r w:rsidRPr="00C33AAD">
        <w:rPr>
          <w:rFonts w:ascii="Times New Roman" w:eastAsia="Arial" w:hAnsi="Times New Roman"/>
          <w:sz w:val="26"/>
          <w:szCs w:val="26"/>
          <w:u w:val="single"/>
        </w:rPr>
        <w:t xml:space="preserve"> United States v. Salvatore</w:t>
      </w:r>
      <w:r w:rsidRPr="00503874">
        <w:rPr>
          <w:rFonts w:ascii="Times New Roman" w:eastAsia="Arial" w:hAnsi="Times New Roman"/>
          <w:sz w:val="26"/>
          <w:szCs w:val="26"/>
        </w:rPr>
        <w:t>, 110 F.3d 1131, 1143-1144 (5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1997).</w:t>
      </w:r>
    </w:p>
    <w:sectPr w:rsidR="00725167" w:rsidRPr="00783A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2C2" w:rsidRDefault="001312C2" w:rsidP="001312C2">
      <w:pPr>
        <w:spacing w:after="0" w:line="240" w:lineRule="auto"/>
      </w:pPr>
      <w:r>
        <w:separator/>
      </w:r>
    </w:p>
  </w:endnote>
  <w:endnote w:type="continuationSeparator" w:id="0">
    <w:p w:rsidR="001312C2" w:rsidRDefault="001312C2" w:rsidP="00131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2C2" w:rsidRDefault="001312C2" w:rsidP="001312C2">
      <w:pPr>
        <w:spacing w:after="0" w:line="240" w:lineRule="auto"/>
      </w:pPr>
      <w:r>
        <w:separator/>
      </w:r>
    </w:p>
  </w:footnote>
  <w:footnote w:type="continuationSeparator" w:id="0">
    <w:p w:rsidR="001312C2" w:rsidRDefault="001312C2" w:rsidP="001312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1312C2"/>
    <w:rsid w:val="00194E82"/>
    <w:rsid w:val="003D40BD"/>
    <w:rsid w:val="00725167"/>
    <w:rsid w:val="00783A2A"/>
    <w:rsid w:val="0081575C"/>
    <w:rsid w:val="00C33AAD"/>
    <w:rsid w:val="00DC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131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2C2"/>
  </w:style>
  <w:style w:type="paragraph" w:styleId="Footer">
    <w:name w:val="footer"/>
    <w:basedOn w:val="Normal"/>
    <w:link w:val="FooterChar"/>
    <w:uiPriority w:val="99"/>
    <w:unhideWhenUsed/>
    <w:rsid w:val="00131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2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131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2C2"/>
  </w:style>
  <w:style w:type="paragraph" w:styleId="Footer">
    <w:name w:val="footer"/>
    <w:basedOn w:val="Normal"/>
    <w:link w:val="FooterChar"/>
    <w:uiPriority w:val="99"/>
    <w:unhideWhenUsed/>
    <w:rsid w:val="00131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2014-03-31T21:28:00Z</dcterms:created>
  <dcterms:modified xsi:type="dcterms:W3CDTF">2014-06-16T22:00:00Z</dcterms:modified>
</cp:coreProperties>
</file>