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E2" w:rsidRPr="00503874" w:rsidRDefault="00AC24E2" w:rsidP="00AC24E2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bookmarkEnd w:id="0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AC24E2" w:rsidRPr="00503874" w:rsidRDefault="00AC24E2" w:rsidP="00AC24E2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AC24E2" w:rsidRDefault="00AC24E2" w:rsidP="00AC24E2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0D169B">
        <w:rPr>
          <w:rFonts w:ascii="Times New Roman" w:eastAsia="Arial" w:hAnsi="Times New Roman"/>
          <w:i/>
          <w:sz w:val="26"/>
          <w:szCs w:val="26"/>
        </w:rPr>
        <w:t>See United States v. Shearer</w:t>
      </w:r>
      <w:r w:rsidRPr="00503874">
        <w:rPr>
          <w:rFonts w:ascii="Times New Roman" w:eastAsia="Arial" w:hAnsi="Times New Roman"/>
          <w:sz w:val="26"/>
          <w:szCs w:val="26"/>
        </w:rPr>
        <w:t>, 794 F.2d 1545, 1551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1986). </w:t>
      </w:r>
      <w:r w:rsidRPr="000D169B">
        <w:rPr>
          <w:rFonts w:ascii="Times New Roman" w:eastAsia="Arial" w:hAnsi="Times New Roman"/>
          <w:i/>
          <w:sz w:val="26"/>
          <w:szCs w:val="26"/>
        </w:rPr>
        <w:t>See also United States v. Solomon</w:t>
      </w:r>
      <w:r w:rsidRPr="00503874">
        <w:rPr>
          <w:rFonts w:ascii="Times New Roman" w:eastAsia="Arial" w:hAnsi="Times New Roman"/>
          <w:sz w:val="26"/>
          <w:szCs w:val="26"/>
        </w:rPr>
        <w:t>, 856 F.2d 1572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1988), </w:t>
      </w:r>
      <w:r w:rsidRPr="000D169B">
        <w:rPr>
          <w:rFonts w:ascii="Times New Roman" w:eastAsia="Arial" w:hAnsi="Times New Roman"/>
          <w:sz w:val="26"/>
          <w:szCs w:val="26"/>
          <w:u w:val="single"/>
        </w:rPr>
        <w:t>cert. denied</w:t>
      </w:r>
      <w:r w:rsidRPr="00503874">
        <w:rPr>
          <w:rFonts w:ascii="Times New Roman" w:eastAsia="Arial" w:hAnsi="Times New Roman"/>
          <w:sz w:val="26"/>
          <w:szCs w:val="26"/>
        </w:rPr>
        <w:t>, 489 U.S. 1070, 109 S. Ct. 1352, 103 L.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Ed.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2d 820 (1989) (holding that, as a general rule, a cautionary instruction regarding the credibility o</w:t>
      </w:r>
      <w:r>
        <w:rPr>
          <w:rFonts w:ascii="Times New Roman" w:eastAsia="Arial" w:hAnsi="Times New Roman"/>
          <w:sz w:val="26"/>
          <w:szCs w:val="26"/>
        </w:rPr>
        <w:t>f accomplices should be given).</w:t>
      </w:r>
    </w:p>
    <w:sectPr w:rsidR="00725167" w:rsidRPr="00AC2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F4B" w:rsidRDefault="00501F4B" w:rsidP="00501F4B">
      <w:pPr>
        <w:spacing w:after="0" w:line="240" w:lineRule="auto"/>
      </w:pPr>
      <w:r>
        <w:separator/>
      </w:r>
    </w:p>
  </w:endnote>
  <w:endnote w:type="continuationSeparator" w:id="0">
    <w:p w:rsidR="00501F4B" w:rsidRDefault="00501F4B" w:rsidP="0050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F4B" w:rsidRDefault="00501F4B" w:rsidP="00501F4B">
      <w:pPr>
        <w:spacing w:after="0" w:line="240" w:lineRule="auto"/>
      </w:pPr>
      <w:r>
        <w:separator/>
      </w:r>
    </w:p>
  </w:footnote>
  <w:footnote w:type="continuationSeparator" w:id="0">
    <w:p w:rsidR="00501F4B" w:rsidRDefault="00501F4B" w:rsidP="00501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91548"/>
    <w:rsid w:val="000D169B"/>
    <w:rsid w:val="00194E82"/>
    <w:rsid w:val="001E5B53"/>
    <w:rsid w:val="003067A0"/>
    <w:rsid w:val="004C148A"/>
    <w:rsid w:val="00501F4B"/>
    <w:rsid w:val="00511CE4"/>
    <w:rsid w:val="00615301"/>
    <w:rsid w:val="006179FB"/>
    <w:rsid w:val="00725167"/>
    <w:rsid w:val="00780FDD"/>
    <w:rsid w:val="00783A2A"/>
    <w:rsid w:val="0081575C"/>
    <w:rsid w:val="008E4BA2"/>
    <w:rsid w:val="009458BA"/>
    <w:rsid w:val="00A355FD"/>
    <w:rsid w:val="00AC24E2"/>
    <w:rsid w:val="00AE20D4"/>
    <w:rsid w:val="00B85D99"/>
    <w:rsid w:val="00BA1F2B"/>
    <w:rsid w:val="00CD51F7"/>
    <w:rsid w:val="00CF4F9A"/>
    <w:rsid w:val="00D163A7"/>
    <w:rsid w:val="00DA00D9"/>
    <w:rsid w:val="00DC18AE"/>
    <w:rsid w:val="00DE7E97"/>
    <w:rsid w:val="00E31401"/>
    <w:rsid w:val="00E42DFC"/>
    <w:rsid w:val="00E76304"/>
    <w:rsid w:val="00EB1384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501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F4B"/>
  </w:style>
  <w:style w:type="paragraph" w:styleId="Footer">
    <w:name w:val="footer"/>
    <w:basedOn w:val="Normal"/>
    <w:link w:val="FooterChar"/>
    <w:uiPriority w:val="99"/>
    <w:unhideWhenUsed/>
    <w:rsid w:val="00501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501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F4B"/>
  </w:style>
  <w:style w:type="paragraph" w:styleId="Footer">
    <w:name w:val="footer"/>
    <w:basedOn w:val="Normal"/>
    <w:link w:val="FooterChar"/>
    <w:uiPriority w:val="99"/>
    <w:unhideWhenUsed/>
    <w:rsid w:val="00501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2014-03-31T21:27:00Z</dcterms:created>
  <dcterms:modified xsi:type="dcterms:W3CDTF">2014-06-16T21:16:00Z</dcterms:modified>
</cp:coreProperties>
</file>