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A3" w:rsidRPr="00503874" w:rsidRDefault="00C65CA3" w:rsidP="00C65CA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Arial" w:hAnsi="Times New Roman"/>
          <w:b/>
          <w:sz w:val="28"/>
          <w:szCs w:val="28"/>
        </w:rPr>
        <w:t>S</w:t>
      </w:r>
      <w:r w:rsidRPr="00503874">
        <w:rPr>
          <w:rFonts w:ascii="Times New Roman" w:eastAsia="Arial" w:hAnsi="Times New Roman"/>
          <w:b/>
          <w:sz w:val="28"/>
          <w:szCs w:val="28"/>
        </w:rPr>
        <w:t>17</w:t>
      </w:r>
    </w:p>
    <w:p w:rsidR="00C65CA3" w:rsidRPr="00503874" w:rsidRDefault="00C65CA3" w:rsidP="00C65CA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503874">
        <w:rPr>
          <w:rFonts w:ascii="Times New Roman" w:eastAsia="Arial" w:hAnsi="Times New Roman"/>
          <w:b/>
          <w:sz w:val="28"/>
          <w:szCs w:val="28"/>
        </w:rPr>
        <w:t>Good-Faith Defense</w:t>
      </w:r>
    </w:p>
    <w:p w:rsidR="00C65CA3" w:rsidRPr="00503874" w:rsidRDefault="00C65CA3" w:rsidP="00C65CA3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</w:p>
    <w:p w:rsidR="00C65CA3" w:rsidRPr="00503874" w:rsidRDefault="00C65CA3" w:rsidP="00C65CA3">
      <w:pPr>
        <w:spacing w:after="0" w:line="480" w:lineRule="auto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503874">
        <w:rPr>
          <w:rFonts w:ascii="Times New Roman" w:eastAsia="Arial" w:hAnsi="Times New Roman"/>
          <w:sz w:val="28"/>
          <w:szCs w:val="28"/>
        </w:rPr>
        <w:t>“Good faith” is a complete defense to a charge that requires intent to defraud. A defendant isn’t required to prove good faith. The Government must prove intent to defraud beyond a reasonable doubt.</w:t>
      </w:r>
    </w:p>
    <w:p w:rsidR="00C65CA3" w:rsidRPr="00503874" w:rsidRDefault="00C65CA3" w:rsidP="00C65CA3">
      <w:pPr>
        <w:spacing w:after="0" w:line="480" w:lineRule="auto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503874">
        <w:rPr>
          <w:rFonts w:ascii="Times New Roman" w:eastAsia="Arial" w:hAnsi="Times New Roman"/>
          <w:sz w:val="28"/>
          <w:szCs w:val="28"/>
        </w:rPr>
        <w:t>An honestly held opinion or an honestly formed belief cannot be fraudulent intent – even if the opinion or belief is mistaken. Similarly, evidence of a mistake in judgment, an error in management, or carelessness can’t establish fraudulent intent.</w:t>
      </w:r>
    </w:p>
    <w:p w:rsidR="00725167" w:rsidRPr="00C65CA3" w:rsidRDefault="00C65CA3" w:rsidP="00C65CA3">
      <w:pPr>
        <w:spacing w:after="0" w:line="480" w:lineRule="auto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503874">
        <w:rPr>
          <w:rFonts w:ascii="Times New Roman" w:eastAsia="Arial" w:hAnsi="Times New Roman"/>
          <w:sz w:val="28"/>
          <w:szCs w:val="28"/>
        </w:rPr>
        <w:t xml:space="preserve">But an honest belief that a business venture would ultimately succeed doesn’t constitute good faith if the Defendant intended to deceive others by making representations the Defendant </w:t>
      </w:r>
      <w:r>
        <w:rPr>
          <w:rFonts w:ascii="Times New Roman" w:eastAsia="Arial" w:hAnsi="Times New Roman"/>
          <w:sz w:val="28"/>
          <w:szCs w:val="28"/>
        </w:rPr>
        <w:t>knew to be false or fraudulent.</w:t>
      </w:r>
    </w:p>
    <w:sectPr w:rsidR="00725167" w:rsidRPr="00C65CA3" w:rsidSect="00DB485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4B" w:rsidRDefault="0099354B" w:rsidP="0099354B">
      <w:pPr>
        <w:spacing w:after="0" w:line="240" w:lineRule="auto"/>
      </w:pPr>
      <w:r>
        <w:separator/>
      </w:r>
    </w:p>
  </w:endnote>
  <w:endnote w:type="continuationSeparator" w:id="0">
    <w:p w:rsidR="0099354B" w:rsidRDefault="0099354B" w:rsidP="0099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4B" w:rsidRDefault="0099354B" w:rsidP="0099354B">
      <w:pPr>
        <w:spacing w:after="0" w:line="240" w:lineRule="auto"/>
      </w:pPr>
      <w:r>
        <w:separator/>
      </w:r>
    </w:p>
  </w:footnote>
  <w:footnote w:type="continuationSeparator" w:id="0">
    <w:p w:rsidR="0099354B" w:rsidRDefault="0099354B" w:rsidP="00993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20"/>
    <w:rsid w:val="00014B03"/>
    <w:rsid w:val="000930F1"/>
    <w:rsid w:val="00124866"/>
    <w:rsid w:val="001766ED"/>
    <w:rsid w:val="0023331F"/>
    <w:rsid w:val="002949DE"/>
    <w:rsid w:val="00316759"/>
    <w:rsid w:val="003269E0"/>
    <w:rsid w:val="003B084A"/>
    <w:rsid w:val="0044104D"/>
    <w:rsid w:val="00443451"/>
    <w:rsid w:val="004766C7"/>
    <w:rsid w:val="004D306C"/>
    <w:rsid w:val="00504E80"/>
    <w:rsid w:val="00563316"/>
    <w:rsid w:val="005745FE"/>
    <w:rsid w:val="005A1944"/>
    <w:rsid w:val="005A273E"/>
    <w:rsid w:val="00613601"/>
    <w:rsid w:val="006C622A"/>
    <w:rsid w:val="006E3583"/>
    <w:rsid w:val="00725167"/>
    <w:rsid w:val="00732434"/>
    <w:rsid w:val="00737B20"/>
    <w:rsid w:val="00786F50"/>
    <w:rsid w:val="007A709E"/>
    <w:rsid w:val="007B23A4"/>
    <w:rsid w:val="007D489E"/>
    <w:rsid w:val="008154EA"/>
    <w:rsid w:val="0081575C"/>
    <w:rsid w:val="008726B6"/>
    <w:rsid w:val="00892057"/>
    <w:rsid w:val="008D21AD"/>
    <w:rsid w:val="008E3322"/>
    <w:rsid w:val="00917BF9"/>
    <w:rsid w:val="0099354B"/>
    <w:rsid w:val="009D6389"/>
    <w:rsid w:val="00A72636"/>
    <w:rsid w:val="00A76BCD"/>
    <w:rsid w:val="00AD0C96"/>
    <w:rsid w:val="00AE728E"/>
    <w:rsid w:val="00BF48B6"/>
    <w:rsid w:val="00C24C2F"/>
    <w:rsid w:val="00C65CA3"/>
    <w:rsid w:val="00C67B4C"/>
    <w:rsid w:val="00C80256"/>
    <w:rsid w:val="00C81EB6"/>
    <w:rsid w:val="00CB15F1"/>
    <w:rsid w:val="00CB5193"/>
    <w:rsid w:val="00D841D4"/>
    <w:rsid w:val="00DB485E"/>
    <w:rsid w:val="00DC18AE"/>
    <w:rsid w:val="00DC59BD"/>
    <w:rsid w:val="00E13812"/>
    <w:rsid w:val="00E27664"/>
    <w:rsid w:val="00F77A73"/>
    <w:rsid w:val="00F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2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uiPriority w:val="1"/>
    <w:rsid w:val="00DC18AE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7324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5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54B"/>
  </w:style>
  <w:style w:type="paragraph" w:styleId="Footer">
    <w:name w:val="footer"/>
    <w:basedOn w:val="Normal"/>
    <w:link w:val="FooterChar"/>
    <w:uiPriority w:val="99"/>
    <w:unhideWhenUsed/>
    <w:rsid w:val="0099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2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uiPriority w:val="1"/>
    <w:rsid w:val="00DC18AE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7324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5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54B"/>
  </w:style>
  <w:style w:type="paragraph" w:styleId="Footer">
    <w:name w:val="footer"/>
    <w:basedOn w:val="Normal"/>
    <w:link w:val="FooterChar"/>
    <w:uiPriority w:val="99"/>
    <w:unhideWhenUsed/>
    <w:rsid w:val="0099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2014-03-31T21:16:00Z</dcterms:created>
  <dcterms:modified xsi:type="dcterms:W3CDTF">2014-06-16T19:59:00Z</dcterms:modified>
</cp:coreProperties>
</file>